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C" w:rsidRDefault="00D34A5C" w:rsidP="00D34A5C">
      <w:pPr>
        <w:autoSpaceDE w:val="0"/>
        <w:autoSpaceDN w:val="0"/>
        <w:adjustRightInd w:val="0"/>
        <w:spacing w:line="560" w:lineRule="exact"/>
        <w:ind w:leftChars="-202" w:left="-424" w:firstLineChars="150" w:firstLine="480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D34A5C" w:rsidRDefault="00D34A5C" w:rsidP="00D34A5C">
      <w:pPr>
        <w:tabs>
          <w:tab w:val="left" w:pos="680"/>
        </w:tabs>
        <w:autoSpaceDE w:val="0"/>
        <w:autoSpaceDN w:val="0"/>
        <w:adjustRightInd w:val="0"/>
        <w:spacing w:line="560" w:lineRule="exact"/>
        <w:ind w:leftChars="-202" w:left="-424" w:firstLineChars="150" w:firstLine="480"/>
        <w:rPr>
          <w:rFonts w:ascii="仿宋_GB2312" w:eastAsia="仿宋_GB2312" w:cs="FangSong_GB2312-Identity-H"/>
          <w:kern w:val="0"/>
          <w:sz w:val="32"/>
          <w:szCs w:val="32"/>
        </w:rPr>
      </w:pPr>
      <w:r>
        <w:rPr>
          <w:rFonts w:ascii="仿宋_GB2312" w:eastAsia="仿宋_GB2312" w:cs="FangSong_GB2312-Identity-H"/>
          <w:kern w:val="0"/>
          <w:sz w:val="32"/>
          <w:szCs w:val="32"/>
        </w:rPr>
        <w:tab/>
      </w:r>
    </w:p>
    <w:p w:rsidR="00D34A5C" w:rsidRDefault="00D34A5C" w:rsidP="00D34A5C">
      <w:pPr>
        <w:autoSpaceDE w:val="0"/>
        <w:autoSpaceDN w:val="0"/>
        <w:adjustRightInd w:val="0"/>
        <w:spacing w:line="560" w:lineRule="exact"/>
        <w:ind w:leftChars="-202" w:left="-424" w:firstLineChars="150" w:firstLine="480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D34A5C" w:rsidRDefault="00D34A5C" w:rsidP="00D34A5C">
      <w:pPr>
        <w:autoSpaceDE w:val="0"/>
        <w:autoSpaceDN w:val="0"/>
        <w:adjustRightInd w:val="0"/>
        <w:spacing w:line="560" w:lineRule="exact"/>
        <w:ind w:leftChars="-202" w:left="-424" w:firstLineChars="150" w:firstLine="480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D34A5C" w:rsidRDefault="00D34A5C" w:rsidP="00D34A5C">
      <w:pPr>
        <w:ind w:leftChars="400" w:left="840" w:rightChars="400" w:right="840"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五河县妇联2020年财政拨款安排“三公”经费预算情况</w:t>
      </w:r>
    </w:p>
    <w:p w:rsidR="00D34A5C" w:rsidRDefault="00D34A5C" w:rsidP="00D34A5C">
      <w:pPr>
        <w:ind w:leftChars="400" w:left="840" w:rightChars="400" w:right="840"/>
        <w:jc w:val="center"/>
      </w:pPr>
    </w:p>
    <w:p w:rsidR="00D34A5C" w:rsidRDefault="00D34A5C" w:rsidP="00D34A5C">
      <w:pPr>
        <w:ind w:leftChars="400" w:left="840" w:rightChars="400" w:right="840"/>
        <w:jc w:val="center"/>
      </w:pPr>
    </w:p>
    <w:p w:rsidR="00D34A5C" w:rsidRDefault="00D34A5C" w:rsidP="00D34A5C">
      <w:pPr>
        <w:ind w:leftChars="400" w:left="840" w:rightChars="400" w:right="840"/>
        <w:jc w:val="center"/>
      </w:pPr>
    </w:p>
    <w:p w:rsidR="00D34A5C" w:rsidRDefault="00D34A5C" w:rsidP="00D34A5C">
      <w:pPr>
        <w:ind w:leftChars="400" w:left="840" w:rightChars="400" w:right="840"/>
        <w:jc w:val="center"/>
      </w:pPr>
    </w:p>
    <w:p w:rsidR="00D34A5C" w:rsidRDefault="00D34A5C" w:rsidP="00D34A5C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一、“三公”经费预算财政拨款情况表</w:t>
      </w:r>
    </w:p>
    <w:tbl>
      <w:tblPr>
        <w:tblW w:w="8662" w:type="dxa"/>
        <w:tblInd w:w="93" w:type="dxa"/>
        <w:tblLayout w:type="fixed"/>
        <w:tblLook w:val="04A0"/>
      </w:tblPr>
      <w:tblGrid>
        <w:gridCol w:w="4268"/>
        <w:gridCol w:w="1559"/>
        <w:gridCol w:w="1418"/>
        <w:gridCol w:w="1417"/>
      </w:tblGrid>
      <w:tr w:rsidR="00D34A5C" w:rsidTr="006D0C3F">
        <w:trPr>
          <w:gridAfter w:val="1"/>
          <w:wAfter w:w="1417" w:type="dxa"/>
          <w:trHeight w:val="600"/>
        </w:trPr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34A5C" w:rsidRDefault="00D34A5C" w:rsidP="006D0C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4A5C" w:rsidRDefault="00D34A5C" w:rsidP="006D0C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4A5C" w:rsidRDefault="00D34A5C" w:rsidP="006D0C3F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  <w:p w:rsidR="00D34A5C" w:rsidRDefault="00D34A5C" w:rsidP="006D0C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34A5C" w:rsidTr="006D0C3F">
        <w:trPr>
          <w:trHeight w:val="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2020年预算数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上年预算数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增幅（%）</w:t>
            </w:r>
          </w:p>
        </w:tc>
      </w:tr>
      <w:tr w:rsidR="00D34A5C" w:rsidTr="006D0C3F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widowControl/>
              <w:jc w:val="right"/>
            </w:pPr>
            <w:r>
              <w:rPr>
                <w:rFonts w:hint="eastAsia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widowControl/>
              <w:jc w:val="right"/>
            </w:pPr>
            <w:r>
              <w:rPr>
                <w:rFonts w:hint="eastAsia"/>
              </w:rPr>
              <w:t>10</w:t>
            </w:r>
          </w:p>
        </w:tc>
      </w:tr>
      <w:tr w:rsidR="00D34A5C" w:rsidTr="006D0C3F">
        <w:trPr>
          <w:trHeight w:val="6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因公出国（境）费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widowControl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widowControl/>
              <w:jc w:val="right"/>
            </w:pPr>
          </w:p>
        </w:tc>
      </w:tr>
      <w:tr w:rsidR="00D34A5C" w:rsidTr="006D0C3F">
        <w:trPr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公务接待费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widowControl/>
              <w:jc w:val="right"/>
            </w:pPr>
            <w:r>
              <w:rPr>
                <w:rFonts w:hint="eastAsia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widowControl/>
              <w:jc w:val="right"/>
            </w:pPr>
            <w:r>
              <w:rPr>
                <w:rFonts w:hint="eastAsia"/>
              </w:rPr>
              <w:t>10</w:t>
            </w:r>
          </w:p>
        </w:tc>
      </w:tr>
      <w:tr w:rsidR="00D34A5C" w:rsidTr="006D0C3F">
        <w:trPr>
          <w:trHeight w:val="71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公务用车购置及运行费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34A5C" w:rsidTr="006D0C3F">
        <w:trPr>
          <w:trHeight w:val="6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其中：公务用车运行维护费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34A5C" w:rsidTr="006D0C3F">
        <w:trPr>
          <w:trHeight w:val="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公务用车购置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4A5C" w:rsidRDefault="00D34A5C" w:rsidP="006D0C3F">
            <w:pPr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D34A5C" w:rsidRDefault="00D34A5C" w:rsidP="00D34A5C">
      <w:pPr>
        <w:spacing w:line="560" w:lineRule="exact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 “三公”经费财政拨款支出情况说明</w:t>
      </w:r>
    </w:p>
    <w:p w:rsidR="00D34A5C" w:rsidRDefault="00D34A5C" w:rsidP="00D34A5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五河县妇联</w:t>
      </w:r>
      <w:r>
        <w:rPr>
          <w:rFonts w:ascii="仿宋_GB2312" w:eastAsia="仿宋_GB2312" w:hAnsi="仿宋" w:hint="eastAsia"/>
          <w:sz w:val="32"/>
          <w:szCs w:val="32"/>
        </w:rPr>
        <w:t>2020年“三公</w:t>
      </w:r>
      <w:r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经费支出预算为0.77万元，比2019年预算增加0.07万元，增长10%。其中：因公出国（境）费支出预算为0万元，公务接待费支出预算为0.77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万元，公务用车购置及运行费支出预算为0万元。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具体情况如下：</w:t>
      </w:r>
    </w:p>
    <w:p w:rsidR="00D34A5C" w:rsidRDefault="00D34A5C" w:rsidP="00D34A5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因公出国（境）费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预算0万元，比上年增加0万元，增长0 %</w:t>
      </w:r>
      <w:r>
        <w:rPr>
          <w:rFonts w:ascii="仿宋_GB2312" w:eastAsia="仿宋_GB2312" w:hAnsi="仿宋" w:hint="eastAsia"/>
          <w:sz w:val="32"/>
          <w:szCs w:val="32"/>
        </w:rPr>
        <w:t>。该项经费预算根据市外办批准的因公临时出国（境）计划，按照规定标准安排；主要用于单位组织的业务培训、调研考察等外事活动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。经费使用严格执行《转发&lt;安徽省省直党政机关因公出国经费管理办法&gt;》（财行〔2014〕178号）等相关规定。</w:t>
      </w:r>
    </w:p>
    <w:p w:rsidR="00D34A5C" w:rsidRDefault="00D34A5C" w:rsidP="00D34A5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公务接待费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预算0.77万元，比上年增加0.07万元，同比增长10%，增长原因主要是招商引资接待，</w:t>
      </w:r>
      <w:r>
        <w:rPr>
          <w:rFonts w:ascii="仿宋_GB2312" w:eastAsia="仿宋_GB2312" w:hAnsi="仿宋" w:hint="eastAsia"/>
          <w:sz w:val="32"/>
          <w:szCs w:val="32"/>
        </w:rPr>
        <w:t>该项经费主要用于招商引资、上级单位业务指导和工作调研等公务往来支出。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经费使用严格执行《五河县党政机关国内公务接待管理细则》（蚌办发〔2014〕21号）等相关规定。</w:t>
      </w:r>
    </w:p>
    <w:p w:rsidR="00D34A5C" w:rsidRDefault="00D34A5C" w:rsidP="00D34A5C">
      <w:pPr>
        <w:ind w:firstLineChars="150" w:firstLine="48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>
        <w:rPr>
          <w:rFonts w:ascii="仿宋_GB2312" w:eastAsia="仿宋_GB2312" w:hAnsi="仿宋" w:hint="eastAsia"/>
          <w:b/>
          <w:sz w:val="32"/>
          <w:szCs w:val="32"/>
        </w:rPr>
        <w:t>公务用车购置及运行费</w:t>
      </w:r>
      <w:r>
        <w:rPr>
          <w:rFonts w:ascii="仿宋_GB2312" w:eastAsia="仿宋_GB2312" w:hAnsi="仿宋" w:hint="eastAsia"/>
          <w:sz w:val="32"/>
          <w:szCs w:val="32"/>
        </w:rPr>
        <w:t>预算0万元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，2019年公务用车购置及运行费也没有安排。</w:t>
      </w:r>
    </w:p>
    <w:p w:rsidR="00D34A5C" w:rsidRDefault="00D34A5C" w:rsidP="00D34A5C">
      <w:pPr>
        <w:ind w:firstLine="63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2020年，五河县妇联及所属单位开支财政拨款的公务用车保有量为0辆。</w:t>
      </w:r>
    </w:p>
    <w:p w:rsidR="00D34A5C" w:rsidRDefault="00D34A5C" w:rsidP="00D34A5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SimHei-Identity-H"/>
          <w:kern w:val="0"/>
          <w:sz w:val="32"/>
          <w:szCs w:val="32"/>
        </w:rPr>
      </w:pPr>
    </w:p>
    <w:p w:rsidR="00D34A5C" w:rsidRDefault="00D34A5C" w:rsidP="00D34A5C">
      <w:pPr>
        <w:widowControl/>
        <w:spacing w:line="600" w:lineRule="exact"/>
        <w:ind w:rightChars="-104" w:right="-218"/>
        <w:jc w:val="left"/>
        <w:rPr>
          <w:rFonts w:ascii="仿宋" w:eastAsia="仿宋" w:hAnsi="仿宋"/>
          <w:sz w:val="32"/>
          <w:szCs w:val="32"/>
        </w:rPr>
      </w:pPr>
    </w:p>
    <w:p w:rsidR="00D34A5C" w:rsidRDefault="00D34A5C" w:rsidP="00D34A5C"/>
    <w:p w:rsidR="007C14EE" w:rsidRPr="00D34A5C" w:rsidRDefault="007C14EE"/>
    <w:sectPr w:rsidR="007C14EE" w:rsidRPr="00D34A5C" w:rsidSect="003128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86" w:rsidRDefault="00337986" w:rsidP="00D34A5C">
      <w:r>
        <w:separator/>
      </w:r>
    </w:p>
  </w:endnote>
  <w:endnote w:type="continuationSeparator" w:id="1">
    <w:p w:rsidR="00337986" w:rsidRDefault="00337986" w:rsidP="00D3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FangSong_GB2312-Identity-H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-Identity-H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5438"/>
    </w:sdtPr>
    <w:sdtContent>
      <w:p w:rsidR="003128B5" w:rsidRDefault="00B23F84">
        <w:pPr>
          <w:pStyle w:val="a4"/>
          <w:jc w:val="center"/>
        </w:pPr>
        <w:r w:rsidRPr="00B23F84">
          <w:fldChar w:fldCharType="begin"/>
        </w:r>
        <w:r w:rsidR="007C14EE">
          <w:instrText xml:space="preserve"> PAGE   \* MERGEFORMAT </w:instrText>
        </w:r>
        <w:r w:rsidRPr="00B23F84">
          <w:fldChar w:fldCharType="separate"/>
        </w:r>
        <w:r w:rsidR="00542377" w:rsidRPr="0054237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128B5" w:rsidRDefault="003379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86" w:rsidRDefault="00337986" w:rsidP="00D34A5C">
      <w:r>
        <w:separator/>
      </w:r>
    </w:p>
  </w:footnote>
  <w:footnote w:type="continuationSeparator" w:id="1">
    <w:p w:rsidR="00337986" w:rsidRDefault="00337986" w:rsidP="00D34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A5C"/>
    <w:rsid w:val="00337986"/>
    <w:rsid w:val="00542377"/>
    <w:rsid w:val="007C14EE"/>
    <w:rsid w:val="00B23F84"/>
    <w:rsid w:val="00D3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4A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A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fulian</dc:creator>
  <cp:keywords/>
  <dc:description/>
  <cp:lastModifiedBy>fulian</cp:lastModifiedBy>
  <cp:revision>3</cp:revision>
  <dcterms:created xsi:type="dcterms:W3CDTF">2020-09-28T06:48:00Z</dcterms:created>
  <dcterms:modified xsi:type="dcterms:W3CDTF">2020-09-28T06:50:00Z</dcterms:modified>
</cp:coreProperties>
</file>