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B5" w:rsidRDefault="00BC63B5" w:rsidP="00BC63B5">
      <w:pPr>
        <w:adjustRightInd w:val="0"/>
        <w:snapToGrid w:val="0"/>
        <w:spacing w:line="60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kern w:val="0"/>
          <w:sz w:val="32"/>
          <w:szCs w:val="32"/>
        </w:rPr>
        <w:t>附件</w:t>
      </w:r>
      <w:r>
        <w:rPr>
          <w:rFonts w:eastAsia="黑体"/>
          <w:snapToGrid w:val="0"/>
          <w:kern w:val="0"/>
          <w:sz w:val="32"/>
          <w:szCs w:val="32"/>
        </w:rPr>
        <w:t>2</w:t>
      </w:r>
    </w:p>
    <w:p w:rsidR="00BC63B5" w:rsidRDefault="00BC63B5" w:rsidP="00BC63B5">
      <w:pPr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40"/>
          <w:szCs w:val="40"/>
        </w:rPr>
      </w:pPr>
    </w:p>
    <w:p w:rsidR="00BC63B5" w:rsidRDefault="00BC63B5" w:rsidP="00BC63B5">
      <w:pPr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40"/>
          <w:szCs w:val="40"/>
        </w:rPr>
      </w:pPr>
    </w:p>
    <w:p w:rsidR="00BC63B5" w:rsidRDefault="00BC63B5" w:rsidP="00BC63B5">
      <w:pPr>
        <w:adjustRightInd w:val="0"/>
        <w:snapToGrid w:val="0"/>
        <w:spacing w:line="7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2021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年农业产业化</w:t>
      </w:r>
    </w:p>
    <w:p w:rsidR="00BC63B5" w:rsidRDefault="00BC63B5" w:rsidP="00BC63B5">
      <w:pPr>
        <w:adjustRightInd w:val="0"/>
        <w:snapToGrid w:val="0"/>
        <w:spacing w:line="7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市级重点龙头企业监测表</w:t>
      </w:r>
    </w:p>
    <w:p w:rsidR="00BC63B5" w:rsidRDefault="00BC63B5" w:rsidP="00BC63B5">
      <w:pPr>
        <w:jc w:val="center"/>
        <w:rPr>
          <w:rFonts w:eastAsia="楷体_GB2312"/>
          <w:snapToGrid w:val="0"/>
          <w:sz w:val="32"/>
          <w:szCs w:val="32"/>
        </w:rPr>
      </w:pPr>
      <w:r>
        <w:rPr>
          <w:rFonts w:eastAsia="楷体_GB2312" w:hint="eastAsia"/>
          <w:snapToGrid w:val="0"/>
          <w:sz w:val="32"/>
          <w:szCs w:val="32"/>
        </w:rPr>
        <w:t>（封</w:t>
      </w:r>
      <w:r>
        <w:rPr>
          <w:rFonts w:eastAsia="楷体_GB2312"/>
          <w:snapToGrid w:val="0"/>
          <w:sz w:val="32"/>
          <w:szCs w:val="32"/>
        </w:rPr>
        <w:t xml:space="preserve">  </w:t>
      </w:r>
      <w:r>
        <w:rPr>
          <w:rFonts w:eastAsia="楷体_GB2312" w:hint="eastAsia"/>
          <w:snapToGrid w:val="0"/>
          <w:sz w:val="32"/>
          <w:szCs w:val="32"/>
        </w:rPr>
        <w:t>面）</w:t>
      </w: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rFonts w:hint="eastAsia"/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adjustRightInd w:val="0"/>
        <w:snapToGrid w:val="0"/>
        <w:spacing w:line="640" w:lineRule="exact"/>
        <w:ind w:firstLineChars="221" w:firstLine="707"/>
        <w:rPr>
          <w:rFonts w:eastAsia="仿宋_GB2312"/>
          <w:snapToGrid w:val="0"/>
          <w:sz w:val="32"/>
          <w:szCs w:val="32"/>
          <w:u w:val="single"/>
        </w:rPr>
      </w:pPr>
      <w:r>
        <w:rPr>
          <w:rFonts w:eastAsia="仿宋_GB2312" w:hint="eastAsia"/>
          <w:snapToGrid w:val="0"/>
          <w:sz w:val="32"/>
          <w:szCs w:val="32"/>
        </w:rPr>
        <w:t>申</w:t>
      </w:r>
      <w:r>
        <w:rPr>
          <w:rFonts w:eastAsia="仿宋_GB2312"/>
          <w:snapToGrid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sz w:val="32"/>
          <w:szCs w:val="32"/>
        </w:rPr>
        <w:t>报</w:t>
      </w:r>
      <w:r>
        <w:rPr>
          <w:rFonts w:eastAsia="仿宋_GB2312"/>
          <w:snapToGrid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sz w:val="32"/>
          <w:szCs w:val="32"/>
        </w:rPr>
        <w:t>企</w:t>
      </w:r>
      <w:r>
        <w:rPr>
          <w:rFonts w:eastAsia="仿宋_GB2312"/>
          <w:snapToGrid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sz w:val="32"/>
          <w:szCs w:val="32"/>
        </w:rPr>
        <w:t>业：（盖章）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                    </w:t>
      </w:r>
    </w:p>
    <w:p w:rsidR="00BC63B5" w:rsidRDefault="00BC63B5" w:rsidP="00BC63B5">
      <w:pPr>
        <w:adjustRightInd w:val="0"/>
        <w:snapToGrid w:val="0"/>
        <w:spacing w:line="640" w:lineRule="exact"/>
        <w:ind w:firstLineChars="221" w:firstLine="707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市级推荐部门：（盖章）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                    </w:t>
      </w:r>
      <w:r>
        <w:rPr>
          <w:rFonts w:eastAsia="仿宋_GB2312"/>
          <w:snapToGrid w:val="0"/>
          <w:sz w:val="32"/>
          <w:szCs w:val="32"/>
        </w:rPr>
        <w:t xml:space="preserve"> </w:t>
      </w:r>
    </w:p>
    <w:p w:rsidR="00BC63B5" w:rsidRDefault="00BC63B5" w:rsidP="00BC63B5">
      <w:pPr>
        <w:adjustRightInd w:val="0"/>
        <w:snapToGrid w:val="0"/>
        <w:spacing w:line="640" w:lineRule="exact"/>
        <w:ind w:firstLineChars="221" w:firstLine="751"/>
        <w:rPr>
          <w:snapToGrid w:val="0"/>
          <w:sz w:val="32"/>
          <w:szCs w:val="32"/>
          <w:u w:val="single"/>
        </w:rPr>
      </w:pPr>
      <w:r>
        <w:rPr>
          <w:rFonts w:eastAsia="仿宋_GB2312" w:hint="eastAsia"/>
          <w:snapToGrid w:val="0"/>
          <w:spacing w:val="10"/>
          <w:sz w:val="32"/>
          <w:szCs w:val="32"/>
        </w:rPr>
        <w:t>申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报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日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期</w:t>
      </w:r>
      <w:r>
        <w:rPr>
          <w:rFonts w:eastAsia="仿宋_GB2312" w:hint="eastAsia"/>
          <w:snapToGrid w:val="0"/>
          <w:sz w:val="32"/>
          <w:szCs w:val="32"/>
        </w:rPr>
        <w:t>：</w:t>
      </w:r>
      <w:r>
        <w:rPr>
          <w:snapToGrid w:val="0"/>
          <w:sz w:val="32"/>
          <w:szCs w:val="32"/>
          <w:u w:val="single"/>
        </w:rPr>
        <w:t xml:space="preserve">                            </w:t>
      </w:r>
    </w:p>
    <w:p w:rsidR="00BC63B5" w:rsidRDefault="00BC63B5" w:rsidP="00BC63B5">
      <w:pPr>
        <w:rPr>
          <w:snapToGrid w:val="0"/>
        </w:rPr>
      </w:pPr>
    </w:p>
    <w:p w:rsidR="00BC63B5" w:rsidRDefault="00BC63B5" w:rsidP="00BC63B5">
      <w:pPr>
        <w:spacing w:line="700" w:lineRule="exact"/>
        <w:rPr>
          <w:rFonts w:eastAsia="黑体"/>
          <w:snapToGrid w:val="0"/>
          <w:sz w:val="40"/>
          <w:szCs w:val="40"/>
        </w:rPr>
      </w:pPr>
    </w:p>
    <w:p w:rsidR="00BC63B5" w:rsidRDefault="00BC63B5" w:rsidP="00BC63B5">
      <w:pPr>
        <w:spacing w:line="700" w:lineRule="exact"/>
        <w:rPr>
          <w:rFonts w:eastAsia="黑体"/>
          <w:snapToGrid w:val="0"/>
          <w:sz w:val="40"/>
          <w:szCs w:val="40"/>
        </w:rPr>
      </w:pPr>
    </w:p>
    <w:p w:rsidR="00BC63B5" w:rsidRDefault="00BC63B5" w:rsidP="00BC63B5">
      <w:pPr>
        <w:spacing w:line="700" w:lineRule="exact"/>
        <w:rPr>
          <w:rFonts w:eastAsia="黑体"/>
          <w:snapToGrid w:val="0"/>
          <w:sz w:val="40"/>
          <w:szCs w:val="40"/>
        </w:rPr>
      </w:pPr>
    </w:p>
    <w:p w:rsidR="00BC63B5" w:rsidRDefault="00BC63B5" w:rsidP="00BC63B5">
      <w:pPr>
        <w:spacing w:line="700" w:lineRule="exact"/>
        <w:rPr>
          <w:rFonts w:eastAsia="黑体" w:hint="eastAsia"/>
          <w:snapToGrid w:val="0"/>
          <w:sz w:val="40"/>
          <w:szCs w:val="40"/>
        </w:rPr>
      </w:pPr>
      <w:bookmarkStart w:id="0" w:name="_GoBack"/>
      <w:bookmarkEnd w:id="0"/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766"/>
        <w:gridCol w:w="1110"/>
        <w:gridCol w:w="1935"/>
        <w:gridCol w:w="2505"/>
      </w:tblGrid>
      <w:tr w:rsidR="00BC63B5" w:rsidTr="00BC63B5">
        <w:trPr>
          <w:trHeight w:val="425"/>
        </w:trPr>
        <w:tc>
          <w:tcPr>
            <w:tcW w:w="902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</w:p>
          <w:p w:rsidR="00BC63B5" w:rsidRDefault="00BC63B5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  <w:r>
              <w:rPr>
                <w:rFonts w:eastAsia="黑体" w:hint="eastAsia"/>
                <w:snapToGrid w:val="0"/>
                <w:kern w:val="0"/>
                <w:sz w:val="40"/>
                <w:szCs w:val="40"/>
              </w:rPr>
              <w:lastRenderedPageBreak/>
              <w:t>企业经济运行情况表</w:t>
            </w:r>
          </w:p>
        </w:tc>
      </w:tr>
      <w:tr w:rsidR="00BC63B5" w:rsidTr="00BC63B5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</w:p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1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基本情况表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所有权性质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是否混合所有制企业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统一信用代码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统计代码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行业代码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地址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邮编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电话（传真）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网址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Email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2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企业类型、资信及上市情况表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信用等级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期末贷款余额（万元）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资产负债率（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是否为上市公司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上市时间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上市地点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累计上市融资额（亿元）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lastRenderedPageBreak/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经济规模及效益情况表（一）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资产总额（万元）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其中：固定资产（万元）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销售收入或交易额（万元）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成本利润率（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销售利润率（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税后利润（万元）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经济规模及效益情况表（二）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上缴税金总额（万元）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其中：上缴增值税（万元）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其中：上缴所得税（万元）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增值税减免额（万元）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所得税减免额（万元）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其他税费减免额（万元）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经济规模及效益情况表（三）</w:t>
            </w:r>
          </w:p>
        </w:tc>
      </w:tr>
      <w:tr w:rsidR="00BC63B5" w:rsidTr="00BC63B5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获得财政扶持资金总额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企业职工人数（人）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</w:t>
            </w:r>
            <w:r>
              <w:rPr>
                <w:rStyle w:val="font11"/>
                <w:rFonts w:hint="eastAsia"/>
                <w:lang w:bidi="ar"/>
              </w:rPr>
              <w:t>中</w:t>
            </w:r>
            <w:r>
              <w:rPr>
                <w:rStyle w:val="font01"/>
                <w:rFonts w:hint="default"/>
                <w:lang w:bidi="ar"/>
              </w:rPr>
              <w:t xml:space="preserve">:季节性用工（人）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企业工资福利总额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其中：季节性用工工资福利总额（万元）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4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主营产品营销及出口情况表</w:t>
            </w:r>
          </w:p>
        </w:tc>
      </w:tr>
      <w:tr w:rsidR="00BC63B5" w:rsidTr="00BC63B5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主营产品销售收入或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交易额（万元）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主营产品产销率（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主营产品出口额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（万美元）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出口国家（地区）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10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带动基地情况表（一）</w:t>
            </w:r>
          </w:p>
        </w:tc>
      </w:tr>
      <w:tr w:rsidR="00BC63B5" w:rsidTr="00BC63B5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自建基地种植面积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lastRenderedPageBreak/>
              <w:t>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自建基地牲畜饲养量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自建基地禽类饲养量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带动基地情况表（二）</w:t>
            </w:r>
          </w:p>
        </w:tc>
      </w:tr>
      <w:tr w:rsidR="00BC63B5" w:rsidTr="00BC63B5">
        <w:trPr>
          <w:trHeight w:val="6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订单基地种植面积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订单基地牲畜饲养量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订单基地禽类饲养量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带动基地情况表（三）</w:t>
            </w:r>
          </w:p>
        </w:tc>
      </w:tr>
      <w:tr w:rsidR="00BC63B5" w:rsidTr="00BC63B5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其他方式带动种植面积（亩）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其他方式带动牲畜饲养量（头）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其他方式带动禽类饲养量（只）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其他方式带动水产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带动基地情况表（四）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种植基地面积（亩）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牲畜饲养量（头）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禽类饲养量（只）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带动基地情况表（五）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主要原料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自建基地和订单基地所在省、市、县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自建基地提供的主要原料货值（万元）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通过订单基地采购主要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lastRenderedPageBreak/>
              <w:t>原料的金额（万元）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通过其他方式采购主要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原料的金额（万元）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6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带动农户情况表（一）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合同联结带动农户数（户）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按合同价收购农产品比按市场价多向农户支付的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合作联结带动农户数（户）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通过合作方式向农户返还的利润（万元）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6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带动农户情况表（二）</w:t>
            </w:r>
          </w:p>
        </w:tc>
      </w:tr>
      <w:tr w:rsidR="00BC63B5" w:rsidTr="00BC63B5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其它方式带动农户数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企业租赁农户土地支付的租金（万元）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企业直接联结带动的农民合作社数量（家）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企业直接联结带动的家庭农场数量（家）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7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科技创新及质量情况表</w:t>
            </w:r>
          </w:p>
        </w:tc>
      </w:tr>
      <w:tr w:rsidR="00BC63B5" w:rsidTr="00BC63B5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是否建有专门研发机构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是否获得省级以上科技奖励或荣誉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企业科技研发人员数量（人）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企业科技推广人员数量（人）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企业科技研发投入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企业科技推广投入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是否建有企业质量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</w:t>
            </w:r>
            <w:r>
              <w:rPr>
                <w:kern w:val="0"/>
                <w:sz w:val="24"/>
                <w:lang w:bidi="ar"/>
              </w:rPr>
              <w:t>ISO9000</w:t>
            </w:r>
            <w:r>
              <w:rPr>
                <w:rFonts w:hint="eastAsia"/>
                <w:kern w:val="0"/>
                <w:sz w:val="24"/>
                <w:lang w:bidi="ar"/>
              </w:rPr>
              <w:t>、</w:t>
            </w:r>
            <w:r>
              <w:rPr>
                <w:kern w:val="0"/>
                <w:sz w:val="24"/>
                <w:lang w:bidi="ar"/>
              </w:rPr>
              <w:t>HACCP</w:t>
            </w:r>
            <w:r>
              <w:rPr>
                <w:rFonts w:hint="eastAsia"/>
                <w:kern w:val="0"/>
                <w:sz w:val="24"/>
                <w:lang w:bidi="ar"/>
              </w:rPr>
              <w:t>等质量认证情况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企业质检、认证、检疫等与保障产品质量安全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相关的支出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lastRenderedPageBreak/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8 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投资及广告情况表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企业实际利用外资额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外资持有企业股份的比重（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企业境外投资总额（万元）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境外投资</w:t>
            </w:r>
            <w:r>
              <w:rPr>
                <w:rStyle w:val="font01"/>
                <w:rFonts w:hint="default"/>
                <w:lang w:bidi="ar"/>
              </w:rPr>
              <w:t>主要方式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境外投资的国家（地区）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企业在境内年度涉农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投资额（万元）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企业广告促销投入</w:t>
            </w:r>
          </w:p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  <w:tr w:rsidR="00BC63B5" w:rsidTr="00BC63B5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B5" w:rsidRDefault="00BC63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3B5" w:rsidRDefault="00BC63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63B5" w:rsidRDefault="00BC63B5">
            <w:pPr>
              <w:jc w:val="center"/>
              <w:rPr>
                <w:sz w:val="24"/>
              </w:rPr>
            </w:pPr>
          </w:p>
        </w:tc>
      </w:tr>
    </w:tbl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40" w:lineRule="exact"/>
      </w:pPr>
    </w:p>
    <w:p w:rsidR="00BC63B5" w:rsidRDefault="00BC63B5" w:rsidP="00BC63B5">
      <w:pPr>
        <w:spacing w:line="600" w:lineRule="exact"/>
        <w:rPr>
          <w:rFonts w:eastAsia="黑体"/>
          <w:sz w:val="32"/>
          <w:szCs w:val="32"/>
        </w:rPr>
      </w:pPr>
    </w:p>
    <w:p w:rsidR="00BC63B5" w:rsidRDefault="00BC63B5" w:rsidP="00BC63B5">
      <w:pPr>
        <w:snapToGrid w:val="0"/>
        <w:spacing w:line="600" w:lineRule="exact"/>
        <w:rPr>
          <w:rFonts w:eastAsia="华文仿宋"/>
          <w:sz w:val="32"/>
          <w:szCs w:val="32"/>
        </w:rPr>
      </w:pPr>
    </w:p>
    <w:p w:rsidR="00BC63B5" w:rsidRDefault="00BC63B5" w:rsidP="00BC63B5"/>
    <w:p w:rsidR="00A56EAF" w:rsidRPr="00BC63B5" w:rsidRDefault="00A56EAF" w:rsidP="00BC63B5"/>
    <w:sectPr w:rsidR="00A56EAF" w:rsidRPr="00BC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D"/>
    <w:rsid w:val="00420FD4"/>
    <w:rsid w:val="00A56EAF"/>
    <w:rsid w:val="00BC63B5"/>
    <w:rsid w:val="00E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F00D"/>
  <w15:chartTrackingRefBased/>
  <w15:docId w15:val="{65395E7D-5A6D-4926-872D-DDABD00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F6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a4"/>
    <w:uiPriority w:val="99"/>
    <w:semiHidden/>
    <w:unhideWhenUsed/>
    <w:qFormat/>
    <w:rsid w:val="00EF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EF603D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qFormat/>
    <w:rsid w:val="00EF603D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qFormat/>
    <w:rsid w:val="00EF603D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2</cp:revision>
  <dcterms:created xsi:type="dcterms:W3CDTF">2021-12-07T01:12:00Z</dcterms:created>
  <dcterms:modified xsi:type="dcterms:W3CDTF">2021-12-07T01:12:00Z</dcterms:modified>
</cp:coreProperties>
</file>