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五河县202</w:t>
      </w:r>
      <w:r>
        <w:rPr>
          <w:rFonts w:ascii="方正小标宋简体" w:hAnsi="仿宋" w:eastAsia="方正小标宋简体"/>
          <w:sz w:val="44"/>
          <w:szCs w:val="32"/>
        </w:rPr>
        <w:t>2</w:t>
      </w:r>
      <w:r>
        <w:rPr>
          <w:rFonts w:hint="eastAsia" w:ascii="方正小标宋简体" w:hAnsi="仿宋" w:eastAsia="方正小标宋简体"/>
          <w:sz w:val="44"/>
          <w:szCs w:val="32"/>
        </w:rPr>
        <w:t>年普通高中特长生招生报名统计表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学校（盖章）： </w:t>
      </w:r>
      <w:r>
        <w:rPr>
          <w:rFonts w:ascii="仿宋_GB2312" w:hAnsi="仿宋" w:eastAsia="仿宋_GB2312"/>
          <w:sz w:val="32"/>
          <w:szCs w:val="32"/>
        </w:rPr>
        <w:t xml:space="preserve">        学校负责人：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填表人：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联系电话：</w:t>
      </w:r>
    </w:p>
    <w:tbl>
      <w:tblPr>
        <w:tblStyle w:val="4"/>
        <w:tblW w:w="15452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567"/>
        <w:gridCol w:w="1843"/>
        <w:gridCol w:w="2977"/>
        <w:gridCol w:w="4819"/>
        <w:gridCol w:w="1559"/>
        <w:gridCol w:w="141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原毕业学校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初中学业水平考试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准考证号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报考学校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报考项目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注：此表一式两份，一份学校留存，一份在公示无异议后报县教育体育局教育股审核备案。</w:t>
      </w:r>
    </w:p>
    <w:p/>
    <w:sectPr>
      <w:pgSz w:w="16838" w:h="11906" w:orient="landscape"/>
      <w:pgMar w:top="1474" w:right="1985" w:bottom="1588" w:left="209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7135"/>
    <w:rsid w:val="18C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2022-06-09T11:52:00Z</dcterms:created>
  <dc:creator>Administrator</dc:creator>
  <cp:lastModifiedBy>Administrator</cp:lastModifiedBy>
  <dcterms:modified xsi:type="dcterms:W3CDTF">2022-06-09T11:52:07Z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