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2FA" w:rsidRDefault="007632FA" w:rsidP="007632FA">
      <w:pPr>
        <w:spacing w:line="440" w:lineRule="exact"/>
        <w:rPr>
          <w:rFonts w:ascii="黑体" w:eastAsia="黑体" w:hAnsi="黑体" w:cs="黑体"/>
          <w:color w:val="FF0000"/>
          <w:sz w:val="36"/>
          <w:szCs w:val="36"/>
        </w:rPr>
      </w:pPr>
      <w:r>
        <w:rPr>
          <w:rFonts w:ascii="楷体_GB2312" w:eastAsia="楷体_GB2312" w:hAnsi="楷体_GB2312" w:cs="楷体_GB2312" w:hint="eastAsia"/>
          <w:color w:val="000000"/>
          <w:sz w:val="32"/>
          <w:szCs w:val="32"/>
        </w:rPr>
        <w:t>附</w:t>
      </w:r>
      <w:r>
        <w:rPr>
          <w:rFonts w:ascii="楷体_GB2312" w:eastAsia="楷体_GB2312" w:hAnsi="楷体_GB2312" w:cs="楷体_GB2312" w:hint="eastAsia"/>
          <w:color w:val="000000"/>
          <w:sz w:val="32"/>
          <w:szCs w:val="32"/>
        </w:rPr>
        <w:t>件</w:t>
      </w:r>
      <w:bookmarkStart w:id="0" w:name="_GoBack"/>
      <w:bookmarkEnd w:id="0"/>
      <w:r>
        <w:rPr>
          <w:rFonts w:ascii="楷体_GB2312" w:eastAsia="楷体_GB2312" w:hAnsi="楷体_GB2312" w:cs="楷体_GB2312" w:hint="eastAsia"/>
          <w:color w:val="000000"/>
          <w:sz w:val="32"/>
          <w:szCs w:val="32"/>
        </w:rPr>
        <w:t>2</w:t>
      </w:r>
    </w:p>
    <w:p w:rsidR="007632FA" w:rsidRDefault="007632FA" w:rsidP="007632FA">
      <w:pPr>
        <w:spacing w:line="540" w:lineRule="exact"/>
        <w:jc w:val="center"/>
        <w:rPr>
          <w:rFonts w:ascii="仿宋" w:eastAsia="仿宋" w:hAnsi="仿宋" w:cs="仿宋"/>
          <w:b/>
          <w:bCs/>
          <w:sz w:val="36"/>
          <w:szCs w:val="36"/>
        </w:rPr>
      </w:pPr>
      <w:r w:rsidRPr="00AA04A4"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五河县伯贤人力资源公司招聘工作人员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岗位表</w:t>
      </w:r>
    </w:p>
    <w:tbl>
      <w:tblPr>
        <w:tblW w:w="15599" w:type="dxa"/>
        <w:jc w:val="center"/>
        <w:tblLayout w:type="fixed"/>
        <w:tblLook w:val="04A0" w:firstRow="1" w:lastRow="0" w:firstColumn="1" w:lastColumn="0" w:noHBand="0" w:noVBand="1"/>
      </w:tblPr>
      <w:tblGrid>
        <w:gridCol w:w="735"/>
        <w:gridCol w:w="1586"/>
        <w:gridCol w:w="1320"/>
        <w:gridCol w:w="1260"/>
        <w:gridCol w:w="1410"/>
        <w:gridCol w:w="1605"/>
        <w:gridCol w:w="1275"/>
        <w:gridCol w:w="3720"/>
        <w:gridCol w:w="1602"/>
        <w:gridCol w:w="1086"/>
      </w:tblGrid>
      <w:tr w:rsidR="007632FA" w:rsidTr="003B1D0A">
        <w:trPr>
          <w:trHeight w:val="320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岗位代码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招聘计划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学历</w:t>
            </w:r>
          </w:p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要求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年龄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工作地点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7632FA" w:rsidTr="003B1D0A">
        <w:trPr>
          <w:trHeight w:val="1513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讲解员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2人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播音主持、文博、考古、历史、中文、旅游管理等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大专及以上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35周岁</w:t>
            </w:r>
          </w:p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以下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1.工作认真负责、吃苦耐劳、服从指挥、有团队意识与服务意识；</w:t>
            </w:r>
          </w:p>
          <w:p w:rsidR="007632FA" w:rsidRDefault="007632FA" w:rsidP="003B1D0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.熟练掌握办公软件；</w:t>
            </w:r>
          </w:p>
          <w:p w:rsidR="007632FA" w:rsidRDefault="007632FA" w:rsidP="003B1D0A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3.身高165cm以上。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五河县烈士陵园管理所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632FA" w:rsidRDefault="007632FA" w:rsidP="003B1D0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</w:tbl>
    <w:p w:rsidR="007632FA" w:rsidRDefault="007632FA" w:rsidP="007632FA">
      <w:pPr>
        <w:rPr>
          <w:sz w:val="24"/>
        </w:rPr>
      </w:pPr>
    </w:p>
    <w:p w:rsidR="007632FA" w:rsidRPr="003B1D0A" w:rsidRDefault="007632FA" w:rsidP="007632FA"/>
    <w:p w:rsidR="00747CC3" w:rsidRDefault="00747CC3"/>
    <w:sectPr w:rsidR="00747C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FA"/>
    <w:rsid w:val="00747CC3"/>
    <w:rsid w:val="0076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F60019-A815-43CF-B1BE-0ED5B574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2FA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DoubleOX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2023-06-16T06:55:00Z</dcterms:created>
  <dcterms:modified xsi:type="dcterms:W3CDTF">2023-06-16T06:55:00Z</dcterms:modified>
</cp:coreProperties>
</file>