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3B2B4">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五河县城市绿化管理办法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决策起草说明</w:t>
      </w:r>
    </w:p>
    <w:p w14:paraId="44DDD8FF">
      <w:pPr>
        <w:rPr>
          <w:rFonts w:hint="eastAsia"/>
          <w:lang w:val="en-US" w:eastAsia="zh-CN"/>
        </w:rPr>
      </w:pPr>
    </w:p>
    <w:p w14:paraId="2D3DD23A">
      <w:pPr>
        <w:numPr>
          <w:ilvl w:val="0"/>
          <w:numId w:val="0"/>
        </w:numPr>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起草背景与必要性</w:t>
      </w:r>
    </w:p>
    <w:p w14:paraId="4218893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政策衔接需求：</w:t>
      </w:r>
      <w:r>
        <w:rPr>
          <w:rFonts w:hint="eastAsia" w:ascii="仿宋_GB2312" w:hAnsi="仿宋_GB2312" w:eastAsia="仿宋_GB2312" w:cs="仿宋_GB2312"/>
          <w:b w:val="0"/>
          <w:bCs w:val="0"/>
          <w:sz w:val="32"/>
          <w:szCs w:val="32"/>
          <w:lang w:val="en-US" w:eastAsia="zh-CN"/>
        </w:rPr>
        <w:t>习近平生态文明思想为城市绿化事业发展提供了根本遵循，《中华人民共和国城乡规划法》《中华人民共和国环境保护法》等法律以及国务院《城市绿化条例》等行政法规，构成了城市绿化管理的上位法体系。本省《城市绿化条例》及我市相关政策文件对绿化建设与保护提出了具体要求。当前，我县原有的绿化管理模式与现行政策体系存在衔接缺口，且我县此前缺乏系统全面的城市绿化管理规章，制度空白问题突出。本办法的起草正是为了填补这一空白，确保绿化管理工作于法有据、与上级要求同频同步。</w:t>
      </w:r>
    </w:p>
    <w:p w14:paraId="3BB40C0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本地现实需要：</w:t>
      </w:r>
      <w:r>
        <w:rPr>
          <w:rFonts w:hint="eastAsia" w:ascii="仿宋_GB2312" w:hAnsi="仿宋_GB2312" w:eastAsia="仿宋_GB2312" w:cs="仿宋_GB2312"/>
          <w:b w:val="0"/>
          <w:bCs w:val="0"/>
          <w:sz w:val="32"/>
          <w:szCs w:val="32"/>
          <w:lang w:val="en-US" w:eastAsia="zh-CN"/>
        </w:rPr>
        <w:t>我县绿化工作虽取得了不错的成效，但在当下也面临诸如绿化规划与城市发展衔接松散，绿地布局不均衡；配套绿化工程质量参差不齐，乡土植物应用不足，外来入侵物种防控存在隐患；责任划分模糊，“重建设、轻管护”现象普遍；绿地被侵占、树木被随意砍伐等破坏行为时有发生，公众参与机制尚未健全等多重短板。这些问题直接影响了绿化资源的保护成效与民生福祉的实现。本办法通过明确绿化建设标准、划分养护责任主体、规范树木砍伐与绿地占用行为、建立公众参与机制等具体举措，为解决上述问题提供制度支撑。</w:t>
      </w:r>
    </w:p>
    <w:p w14:paraId="1A7B0A3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发展形势要求：</w:t>
      </w:r>
      <w:r>
        <w:rPr>
          <w:rFonts w:hint="default" w:ascii="仿宋_GB2312" w:hAnsi="仿宋_GB2312" w:eastAsia="仿宋_GB2312" w:cs="仿宋_GB2312"/>
          <w:b w:val="0"/>
          <w:bCs w:val="0"/>
          <w:sz w:val="32"/>
          <w:szCs w:val="32"/>
          <w:lang w:val="en-US" w:eastAsia="zh-CN"/>
        </w:rPr>
        <w:t>一方面，生态文明建设的深入推进，要求以法治方式筑牢生态安全屏障，提升城市生态承载能力，城市绿化作为生态文明建设的重要载体，亟需通过制度化建设强化其战略地位；另一方面，打造宜居宜业宜游的城市形象、提升城市治理现代化水平，对绿化管理的规范化、系统化提出了更高要求。</w:t>
      </w:r>
    </w:p>
    <w:p w14:paraId="28FB4400">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二、起草依据：</w:t>
      </w:r>
    </w:p>
    <w:p w14:paraId="4A1BB47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国家政策文件：</w:t>
      </w:r>
      <w:r>
        <w:rPr>
          <w:rFonts w:hint="eastAsia" w:ascii="仿宋_GB2312" w:hAnsi="仿宋_GB2312" w:eastAsia="仿宋_GB2312" w:cs="仿宋_GB2312"/>
          <w:b w:val="0"/>
          <w:bCs w:val="0"/>
          <w:sz w:val="32"/>
          <w:szCs w:val="32"/>
          <w:lang w:val="en-US" w:eastAsia="zh-CN"/>
        </w:rPr>
        <w:t>依据《中华人民共和国城乡规划法》及国务院出台的《城市绿化条例》。</w:t>
      </w:r>
    </w:p>
    <w:p w14:paraId="51B5BE98">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上级规章制度</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依据《安徽省城市园林绿化工作指导意见（试行）》及蚌埠市出台的《蚌埠市城镇绿化条例》。</w:t>
      </w:r>
    </w:p>
    <w:p w14:paraId="39D67EA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现实依据：</w:t>
      </w:r>
      <w:r>
        <w:rPr>
          <w:rFonts w:hint="default" w:ascii="仿宋_GB2312" w:hAnsi="仿宋_GB2312" w:eastAsia="仿宋_GB2312" w:cs="仿宋_GB2312"/>
          <w:b w:val="0"/>
          <w:bCs w:val="0"/>
          <w:sz w:val="32"/>
          <w:szCs w:val="32"/>
          <w:lang w:val="en-US" w:eastAsia="zh-CN"/>
        </w:rPr>
        <w:t>立足我县城市发展总体规划、国土空间规划，充分结合我县绿化资源现状、气候条件、乡土植物特性及近年来绿化管理工作的实践经验</w:t>
      </w:r>
      <w:r>
        <w:rPr>
          <w:rFonts w:hint="eastAsia" w:ascii="仿宋_GB2312" w:hAnsi="仿宋_GB2312" w:eastAsia="仿宋_GB2312" w:cs="仿宋_GB2312"/>
          <w:b w:val="0"/>
          <w:bCs w:val="0"/>
          <w:sz w:val="32"/>
          <w:szCs w:val="32"/>
          <w:lang w:val="en-US" w:eastAsia="zh-CN"/>
        </w:rPr>
        <w:t>。</w:t>
      </w:r>
    </w:p>
    <w:p w14:paraId="119C6BE7">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三、主要起草内容</w:t>
      </w:r>
    </w:p>
    <w:p w14:paraId="26EC4A0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明确适用范围与管理职责</w:t>
      </w:r>
      <w:r>
        <w:rPr>
          <w:rFonts w:hint="eastAsia" w:ascii="仿宋_GB2312" w:hAnsi="仿宋_GB2312" w:eastAsia="仿宋_GB2312" w:cs="仿宋_GB2312"/>
          <w:b w:val="0"/>
          <w:bCs w:val="0"/>
          <w:sz w:val="32"/>
          <w:szCs w:val="32"/>
          <w:lang w:val="en-US" w:eastAsia="zh-CN"/>
        </w:rPr>
        <w:t>：明确本办法适用于我县城市规划区和各乡镇人民政府所在地的绿化规划、建设、保护和管理活动。明确县人民政府与县住房和城乡建设局是县城市绿化主管部门，负责本行政区域内的城市绿化管理工作，县园林管理中心具体负责实施，县开发园区管理机构按照本办法的规定做好开发区园内的绿化管理工作，各相关部门依照职责分工协同配合。</w:t>
      </w:r>
    </w:p>
    <w:p w14:paraId="3B28B67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规范规划与建设管理：</w:t>
      </w:r>
      <w:r>
        <w:rPr>
          <w:rFonts w:hint="eastAsia" w:ascii="仿宋_GB2312" w:hAnsi="仿宋_GB2312" w:eastAsia="仿宋_GB2312" w:cs="仿宋_GB2312"/>
          <w:b w:val="0"/>
          <w:bCs w:val="0"/>
          <w:sz w:val="32"/>
          <w:szCs w:val="32"/>
          <w:lang w:val="en-US" w:eastAsia="zh-CN"/>
        </w:rPr>
        <w:t>要求将城市绿化规划纳入国土空间总体规划，编制城市绿地系统规划，细化各类建设项目绿地率指标，鼓励发展立体绿化、垂直绿化等多种形式的立体绿化和开放式绿化。</w:t>
      </w:r>
    </w:p>
    <w:p w14:paraId="16886A6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强化保护与养护管理：</w:t>
      </w:r>
      <w:r>
        <w:rPr>
          <w:rFonts w:hint="eastAsia" w:ascii="仿宋_GB2312" w:hAnsi="仿宋_GB2312" w:eastAsia="仿宋_GB2312" w:cs="仿宋_GB2312"/>
          <w:b w:val="0"/>
          <w:bCs w:val="0"/>
          <w:sz w:val="32"/>
          <w:szCs w:val="32"/>
          <w:lang w:val="en-US" w:eastAsia="zh-CN"/>
        </w:rPr>
        <w:t>明确政府投资绿地、单位附属绿地、居住用地附属绿地等不同类型绿地的养护责任主体，严格规范树木砍伐、移植和绿地占用行为，明确公众有权劝阻、投诉和举报破坏绿化的行为。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43F4A"/>
    <w:rsid w:val="0AA43F4A"/>
    <w:rsid w:val="0E3015A8"/>
    <w:rsid w:val="15192D96"/>
    <w:rsid w:val="26BF3F9F"/>
    <w:rsid w:val="27854729"/>
    <w:rsid w:val="4CA961D2"/>
    <w:rsid w:val="546D79F4"/>
    <w:rsid w:val="7D4F7E21"/>
    <w:rsid w:val="7FC93EBA"/>
    <w:rsid w:val="7FE5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1145</Words>
  <Characters>1145</Characters>
  <Lines>0</Lines>
  <Paragraphs>0</Paragraphs>
  <TotalTime>52</TotalTime>
  <ScaleCrop>false</ScaleCrop>
  <LinksUpToDate>false</LinksUpToDate>
  <CharactersWithSpaces>1145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2025-11-06T08:47:00Z</dcterms:created>
  <dc:creator>王硕</dc:creator>
  <cp:lastModifiedBy>毛洁</cp:lastModifiedBy>
  <dcterms:modified xsi:type="dcterms:W3CDTF">2025-11-07T06:50:49Z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5C0E19D476E149D58A749F4C3C441261_13</vt:lpwstr>
  </property>
  <property fmtid="{D5CDD505-2E9C-101B-9397-08002B2CF9AE}" pid="4" name="KSOTemplateDocerSaveRecord">
    <vt:lpwstr>eyJoZGlkIjoiMjhjOWZiNjZkNjg2ODg3MmNhNWRmYTY3OGYxMzMwMjQiLCJ1c2VySWQiOiI1ODM4ODY5ODkifQ==</vt:lpwstr>
  </property>
</Properties>
</file>