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52C97">
      <w:pPr>
        <w:keepNext w:val="0"/>
        <w:keepLines w:val="0"/>
        <w:widowControl/>
        <w:suppressLineNumbers w:val="0"/>
        <w:jc w:val="left"/>
      </w:pPr>
      <w:r>
        <w:rPr>
          <w:rFonts w:ascii="TT52o00" w:hAnsi="TT52o00" w:eastAsia="TT52o00" w:cs="TT52o00"/>
          <w:color w:val="000000"/>
          <w:kern w:val="0"/>
          <w:sz w:val="31"/>
          <w:szCs w:val="31"/>
          <w:lang w:val="en-US" w:eastAsia="zh-CN" w:bidi="ar"/>
        </w:rPr>
        <w:t>附件：</w:t>
      </w:r>
    </w:p>
    <w:p w14:paraId="483B6C2C"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hint="default" w:ascii="Times New Roman" w:hAnsi="Times New Roman" w:eastAsia="仿宋_GB2312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五河县202</w:t>
      </w:r>
      <w:r>
        <w:rPr>
          <w:rFonts w:hint="eastAsia" w:ascii="Times New Roman" w:hAnsi="Times New Roman" w:eastAsia="仿宋_GB2312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年土地开发复垦整理项目验收公示明细表</w:t>
      </w:r>
    </w:p>
    <w:p w14:paraId="55EFBD26"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单位：万元、公顷、等、公斤</w:t>
      </w:r>
    </w:p>
    <w:tbl>
      <w:tblPr>
        <w:tblStyle w:val="2"/>
        <w:tblW w:w="156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2580"/>
        <w:gridCol w:w="1971"/>
        <w:gridCol w:w="1029"/>
        <w:gridCol w:w="925"/>
        <w:gridCol w:w="965"/>
        <w:gridCol w:w="1026"/>
        <w:gridCol w:w="886"/>
        <w:gridCol w:w="620"/>
        <w:gridCol w:w="756"/>
        <w:gridCol w:w="684"/>
        <w:gridCol w:w="620"/>
        <w:gridCol w:w="882"/>
        <w:gridCol w:w="768"/>
        <w:gridCol w:w="1463"/>
      </w:tblGrid>
      <w:tr w14:paraId="5C12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1F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DA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DD4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项目备案编号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179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项目投资</w:t>
            </w:r>
          </w:p>
        </w:tc>
        <w:tc>
          <w:tcPr>
            <w:tcW w:w="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E2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项目建设规模</w:t>
            </w: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2B3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项目新增耕地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B8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项目净增耕地</w:t>
            </w:r>
          </w:p>
        </w:tc>
        <w:tc>
          <w:tcPr>
            <w:tcW w:w="13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09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1.水田</w:t>
            </w:r>
          </w:p>
        </w:tc>
        <w:tc>
          <w:tcPr>
            <w:tcW w:w="1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665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2.水浇地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12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3.旱地</w:t>
            </w:r>
          </w:p>
        </w:tc>
        <w:tc>
          <w:tcPr>
            <w:tcW w:w="1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A8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净增耕地产能</w:t>
            </w:r>
          </w:p>
          <w:p w14:paraId="307E9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（公斤）</w:t>
            </w:r>
          </w:p>
        </w:tc>
      </w:tr>
      <w:tr w14:paraId="79E89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7D3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132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42D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C90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87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2E6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3A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面积小计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EB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平均质量等别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2BE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F9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质量等别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A77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69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质量等别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84D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F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质量等别</w:t>
            </w:r>
          </w:p>
        </w:tc>
        <w:tc>
          <w:tcPr>
            <w:tcW w:w="1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383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0B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C5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FD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五河县2024年东刘集镇张集村林地复垦项目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BA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Z34032220250027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05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4.3402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6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0.8477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17B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0.7516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63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0.7040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39A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CFA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E2B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615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887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6D1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0.7040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3EF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EB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7392.00</w:t>
            </w:r>
          </w:p>
        </w:tc>
      </w:tr>
      <w:tr w14:paraId="12DF5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1D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04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五河县2024年东刘集镇张庄村林地复垦项目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0A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Z34032220250028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1F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9.1072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72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1.7688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B89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1.5626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133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1.4339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BA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D79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775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E76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4D1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63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1.4339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CC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67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15055.95</w:t>
            </w:r>
          </w:p>
        </w:tc>
      </w:tr>
      <w:tr w14:paraId="0666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F4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F2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五河县2024年武桥镇张姚村林地复垦项目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FBF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Z34032220250012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68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7.3424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55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1.3774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AF4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1.3311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902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1.3132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998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50B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C85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EA3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0F9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0D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1.3132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35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508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13788.60</w:t>
            </w:r>
          </w:p>
        </w:tc>
      </w:tr>
      <w:tr w14:paraId="25D8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BE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E3C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五河县2024年朱顶镇柳湖村林地复垦项目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10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Z34032220250013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AE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1.7382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AB2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0.3372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6B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8F8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0.2850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AAB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871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372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2B5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BCE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20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0.2850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D90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D3B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2992.50</w:t>
            </w:r>
          </w:p>
        </w:tc>
      </w:tr>
      <w:tr w14:paraId="5AE7E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81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83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五河县2024年浍南镇盛桥村林地复垦项目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D2C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Z34032220250014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326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0.3308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F88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0.0627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918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0.0562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FB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0.0562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A92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D79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237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AC1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9C7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CA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0.0562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6C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32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590.10</w:t>
            </w:r>
          </w:p>
        </w:tc>
      </w:tr>
      <w:tr w14:paraId="0CC80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2B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A3B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五河县2024年申集镇高庙村林地、坑塘复垦项目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EB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Z34032220250020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8D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1.4478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F3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0.2816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BD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0.2472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A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0.2472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21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5CC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A14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C3F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8FA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27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0.2472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71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18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2595.60</w:t>
            </w:r>
          </w:p>
        </w:tc>
      </w:tr>
      <w:tr w14:paraId="3FCD6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B1A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840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五河县2024年城关镇沟东村乔木林地复垦项目一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B02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Z34032220250029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9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2.6620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9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0.5205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D6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0.4425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18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0.4425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A10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8A0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894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EF0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0E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4AC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0.4425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5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90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4646.25</w:t>
            </w:r>
          </w:p>
        </w:tc>
      </w:tr>
      <w:tr w14:paraId="52D9F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64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2A1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五河县2024年浍南镇皇庙村、盛桥村林地复垦项目（分割二）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0A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Z34032220250016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A7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1.3362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D1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0.2596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28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0.0782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0E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0.0782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54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24B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D35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37B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69D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B94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0.0782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AD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531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821.10</w:t>
            </w:r>
          </w:p>
        </w:tc>
      </w:tr>
      <w:tr w14:paraId="2214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D6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F88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五河县2024年小圩镇大圩村坑塘、沟渠复垦项目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A3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Z34032220250018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02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1.9469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C2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0.3789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AB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0.3789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9CC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0.3789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AE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7EF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0BB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BB1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816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5C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0.3789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812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D3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3978.45</w:t>
            </w:r>
          </w:p>
        </w:tc>
      </w:tr>
      <w:tr w14:paraId="2284D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E1C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E9C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五河县2024年小圩镇薛集村林地复垦项目三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21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Z34032220250017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AF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0.8974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DD4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0.1692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04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0.1692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49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0.1692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B6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DE8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FF8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2A5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45B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08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0.1692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5AB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06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1776.60</w:t>
            </w:r>
          </w:p>
        </w:tc>
      </w:tr>
      <w:tr w14:paraId="7ADDD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A3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F1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五河县2024年小圩镇凤凰村林地、草地开发复垦项目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441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Z34032220250019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BE3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2.5299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F6E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0.4895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2E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2D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0.4210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C7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0B4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FCC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C8C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7A4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E0D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0.4210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1A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27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4420.50</w:t>
            </w:r>
          </w:p>
        </w:tc>
      </w:tr>
      <w:tr w14:paraId="2D87B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04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6A7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五河县2024年东刘集镇李庄村林地复垦项目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F9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Z34032220250021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0A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1.8970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ED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0.3702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4F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0.3476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A42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0.3476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41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10E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CEC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61B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1EB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72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0.3476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3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6B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3649.80</w:t>
            </w:r>
          </w:p>
        </w:tc>
      </w:tr>
      <w:tr w14:paraId="47234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D3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08F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五河县2024年城关镇沟东村等3村林地复垦项目（分割二）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D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Z34032220250032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12E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3.1765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4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0.6211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145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0.2811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B22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0.2811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697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A5F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9DF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963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8FC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80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0.2811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1C6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29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2529.90</w:t>
            </w:r>
          </w:p>
        </w:tc>
      </w:tr>
      <w:tr w14:paraId="1AAB0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7A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4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五河县2024年东刘集镇张集村林地、农村宅基地复垦项目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B0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Z34032220250026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F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1.8998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702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0.3599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965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0.3156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C4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0.3156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07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7B9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36A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9B1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435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55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0.3156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8D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8AA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3313.80</w:t>
            </w:r>
          </w:p>
        </w:tc>
      </w:tr>
      <w:tr w14:paraId="24B98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E1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D2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五河县2024年东刘集镇王周村林地复垦项目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4D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Arial" w:eastAsia="宋体" w:cs="Arial"/>
                <w:i w:val="0"/>
                <w:iCs w:val="0"/>
                <w:color w:val="000000"/>
                <w:sz w:val="22"/>
                <w:szCs w:val="18"/>
                <w:u w:val="none"/>
              </w:rPr>
            </w:pPr>
            <w:r>
              <w:rPr>
                <w:rFonts w:hint="default" w:ascii="宋体" w:hAnsi="Arial" w:eastAsia="宋体" w:cs="Arial"/>
                <w:i w:val="0"/>
                <w:iCs w:val="0"/>
                <w:snapToGrid w:val="0"/>
                <w:color w:val="000000"/>
                <w:kern w:val="0"/>
                <w:sz w:val="22"/>
                <w:szCs w:val="18"/>
                <w:u w:val="none"/>
                <w:lang w:val="en-US" w:eastAsia="zh-CN" w:bidi="ar"/>
              </w:rPr>
              <w:t>Z34032220250025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39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0.7723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6D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0.1503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754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0.1503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E67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0.1503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BB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8A9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443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70C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65C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2BB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0.1503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2E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6B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1578.15</w:t>
            </w:r>
          </w:p>
        </w:tc>
      </w:tr>
      <w:tr w14:paraId="5820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1EC75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F7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46F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 xml:space="preserve">41.4246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DB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 xml:space="preserve">7.9946 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D3D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 xml:space="preserve">6.8411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18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 xml:space="preserve">6.6239 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043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8E9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527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EA0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68A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6E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 xml:space="preserve">6.6239 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DF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744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仿宋" w:eastAsia="宋体" w:cs="仿宋"/>
                <w:b/>
                <w:i w:val="0"/>
                <w:iCs w:val="0"/>
                <w:color w:val="000000"/>
                <w:sz w:val="22"/>
                <w:szCs w:val="20"/>
                <w:u w:val="none"/>
              </w:rPr>
            </w:pPr>
            <w:r>
              <w:rPr>
                <w:rFonts w:hint="eastAsia" w:ascii="宋体" w:hAnsi="仿宋" w:eastAsia="宋体" w:cs="仿宋"/>
                <w:b/>
                <w:i w:val="0"/>
                <w:iCs w:val="0"/>
                <w:snapToGrid w:val="0"/>
                <w:color w:val="000000"/>
                <w:kern w:val="0"/>
                <w:sz w:val="22"/>
                <w:szCs w:val="20"/>
                <w:u w:val="none"/>
                <w:lang w:val="en-US" w:eastAsia="zh-CN" w:bidi="ar"/>
              </w:rPr>
              <w:t>69129.30</w:t>
            </w:r>
          </w:p>
        </w:tc>
      </w:tr>
    </w:tbl>
    <w:p w14:paraId="0679B05E">
      <w:pP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32E58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57C3D4C"/>
    <w:p w14:paraId="7A01B19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T52o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37BE5"/>
    <w:rsid w:val="7763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2025-11-20T02:53:00Z</dcterms:created>
  <dc:creator>Lawliet</dc:creator>
  <cp:lastModifiedBy>Lawliet</cp:lastModifiedBy>
  <dcterms:modified xsi:type="dcterms:W3CDTF">2025-11-20T02:54:08Z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CC1F044397854C71B534B40215F05BAA_11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