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C6FD">
      <w:pPr>
        <w:rPr>
          <w:rFonts w:hint="eastAsia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2</w:t>
      </w:r>
    </w:p>
    <w:p w14:paraId="7258BAFC">
      <w:pPr>
        <w:rPr>
          <w:rFonts w:hint="eastAsia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</w:p>
    <w:p w14:paraId="0F933786">
      <w:pPr>
        <w:rPr>
          <w:rFonts w:hint="eastAsia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</w:p>
    <w:p w14:paraId="1270F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eastAsia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</w:p>
    <w:p w14:paraId="46E77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eastAsia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napToGrid w:val="0"/>
          <w:kern w:val="0"/>
          <w:sz w:val="44"/>
          <w:szCs w:val="44"/>
          <w:highlight w:val="none"/>
          <w:lang w:val="en-US" w:eastAsia="zh-CN"/>
        </w:rPr>
        <w:t>2025年</w:t>
      </w:r>
      <w:r>
        <w:rPr>
          <w:rFonts w:eastAsia="方正小标宋简体"/>
          <w:snapToGrid w:val="0"/>
          <w:kern w:val="0"/>
          <w:sz w:val="44"/>
          <w:szCs w:val="44"/>
          <w:highlight w:val="none"/>
        </w:rPr>
        <w:t>农业产业化</w:t>
      </w:r>
      <w:r>
        <w:rPr>
          <w:rFonts w:hint="eastAsia" w:eastAsia="方正小标宋简体"/>
          <w:snapToGrid w:val="0"/>
          <w:kern w:val="0"/>
          <w:sz w:val="44"/>
          <w:szCs w:val="44"/>
          <w:highlight w:val="none"/>
          <w:lang w:eastAsia="zh-CN"/>
        </w:rPr>
        <w:t>市</w:t>
      </w:r>
      <w:r>
        <w:rPr>
          <w:rFonts w:eastAsia="方正小标宋简体"/>
          <w:snapToGrid w:val="0"/>
          <w:kern w:val="0"/>
          <w:sz w:val="44"/>
          <w:szCs w:val="44"/>
          <w:highlight w:val="none"/>
        </w:rPr>
        <w:t>级</w:t>
      </w:r>
      <w:r>
        <w:rPr>
          <w:rFonts w:hint="eastAsia" w:eastAsia="方正小标宋简体"/>
          <w:snapToGrid w:val="0"/>
          <w:kern w:val="0"/>
          <w:sz w:val="44"/>
          <w:szCs w:val="44"/>
          <w:highlight w:val="none"/>
          <w:lang w:val="en-US" w:eastAsia="zh-CN"/>
        </w:rPr>
        <w:t>重点</w:t>
      </w:r>
    </w:p>
    <w:p w14:paraId="17433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eastAsia="方正小标宋简体"/>
          <w:snapToGrid w:val="0"/>
          <w:kern w:val="0"/>
          <w:sz w:val="44"/>
          <w:szCs w:val="44"/>
          <w:highlight w:val="none"/>
          <w:lang w:eastAsia="zh-CN"/>
        </w:rPr>
      </w:pPr>
      <w:r>
        <w:rPr>
          <w:rFonts w:eastAsia="方正小标宋简体"/>
          <w:snapToGrid w:val="0"/>
          <w:kern w:val="0"/>
          <w:sz w:val="44"/>
          <w:szCs w:val="44"/>
          <w:highlight w:val="none"/>
        </w:rPr>
        <w:t>龙头企业</w:t>
      </w:r>
      <w:r>
        <w:rPr>
          <w:rFonts w:hint="eastAsia" w:eastAsia="方正小标宋简体"/>
          <w:snapToGrid w:val="0"/>
          <w:kern w:val="0"/>
          <w:sz w:val="44"/>
          <w:szCs w:val="44"/>
          <w:highlight w:val="none"/>
          <w:lang w:eastAsia="zh-CN"/>
        </w:rPr>
        <w:t>申报表</w:t>
      </w:r>
    </w:p>
    <w:p w14:paraId="55273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eastAsia="楷体_GB2312"/>
          <w:snapToGrid w:val="0"/>
          <w:sz w:val="32"/>
          <w:szCs w:val="32"/>
          <w:highlight w:val="none"/>
        </w:rPr>
      </w:pPr>
      <w:r>
        <w:rPr>
          <w:rFonts w:eastAsia="楷体_GB2312"/>
          <w:snapToGrid w:val="0"/>
          <w:sz w:val="32"/>
          <w:szCs w:val="32"/>
          <w:highlight w:val="none"/>
        </w:rPr>
        <w:t>（封  面）</w:t>
      </w:r>
    </w:p>
    <w:p w14:paraId="7E410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5F52B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0A272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09200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346B5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329CC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229A4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1B5CF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41D16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441B5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07" w:firstLineChars="221"/>
        <w:rPr>
          <w:rFonts w:eastAsia="仿宋_GB2312"/>
          <w:snapToGrid w:val="0"/>
          <w:sz w:val="32"/>
          <w:szCs w:val="32"/>
          <w:highlight w:val="none"/>
          <w:u w:val="single"/>
        </w:rPr>
      </w:pPr>
      <w:r>
        <w:rPr>
          <w:rFonts w:eastAsia="仿宋_GB2312"/>
          <w:snapToGrid w:val="0"/>
          <w:sz w:val="32"/>
          <w:szCs w:val="32"/>
          <w:highlight w:val="none"/>
        </w:rPr>
        <w:t>申  报 企 业：（盖章）</w:t>
      </w:r>
      <w:r>
        <w:rPr>
          <w:rFonts w:eastAsia="仿宋_GB2312"/>
          <w:snapToGrid w:val="0"/>
          <w:sz w:val="32"/>
          <w:szCs w:val="32"/>
          <w:highlight w:val="none"/>
          <w:u w:val="single"/>
        </w:rPr>
        <w:t xml:space="preserve">                            </w:t>
      </w:r>
    </w:p>
    <w:p w14:paraId="1F4CD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07" w:firstLineChars="221"/>
        <w:rPr>
          <w:rFonts w:eastAsia="仿宋_GB2312"/>
          <w:snapToGrid w:val="0"/>
          <w:sz w:val="32"/>
          <w:szCs w:val="32"/>
          <w:highlight w:val="none"/>
        </w:rPr>
      </w:pPr>
      <w:r>
        <w:rPr>
          <w:rFonts w:hint="eastAsia" w:eastAsia="仿宋_GB2312"/>
          <w:snapToGrid w:val="0"/>
          <w:sz w:val="32"/>
          <w:szCs w:val="32"/>
          <w:highlight w:val="none"/>
          <w:lang w:eastAsia="zh-CN"/>
        </w:rPr>
        <w:t>县</w:t>
      </w:r>
      <w:r>
        <w:rPr>
          <w:rFonts w:eastAsia="仿宋_GB2312"/>
          <w:snapToGrid w:val="0"/>
          <w:sz w:val="32"/>
          <w:szCs w:val="32"/>
          <w:highlight w:val="none"/>
        </w:rPr>
        <w:t>级推荐部门：（盖章）</w:t>
      </w:r>
      <w:r>
        <w:rPr>
          <w:rFonts w:eastAsia="仿宋_GB2312"/>
          <w:snapToGrid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eastAsia="仿宋_GB2312"/>
          <w:snapToGrid w:val="0"/>
          <w:sz w:val="32"/>
          <w:szCs w:val="32"/>
          <w:highlight w:val="none"/>
        </w:rPr>
        <w:t xml:space="preserve"> </w:t>
      </w:r>
    </w:p>
    <w:p w14:paraId="104F6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51" w:firstLineChars="221"/>
        <w:rPr>
          <w:snapToGrid w:val="0"/>
          <w:sz w:val="32"/>
          <w:szCs w:val="32"/>
          <w:highlight w:val="none"/>
          <w:u w:val="single"/>
        </w:rPr>
      </w:pPr>
      <w:r>
        <w:rPr>
          <w:rFonts w:eastAsia="仿宋_GB2312"/>
          <w:snapToGrid w:val="0"/>
          <w:spacing w:val="10"/>
          <w:sz w:val="32"/>
          <w:szCs w:val="32"/>
          <w:highlight w:val="none"/>
        </w:rPr>
        <w:t>申   报   日   期</w:t>
      </w:r>
      <w:r>
        <w:rPr>
          <w:rFonts w:eastAsia="仿宋_GB2312"/>
          <w:snapToGrid w:val="0"/>
          <w:sz w:val="32"/>
          <w:szCs w:val="32"/>
          <w:highlight w:val="none"/>
        </w:rPr>
        <w:t>：</w:t>
      </w:r>
      <w:r>
        <w:rPr>
          <w:snapToGrid w:val="0"/>
          <w:sz w:val="32"/>
          <w:szCs w:val="32"/>
          <w:highlight w:val="none"/>
          <w:u w:val="single"/>
        </w:rPr>
        <w:t xml:space="preserve">                            </w:t>
      </w:r>
    </w:p>
    <w:p w14:paraId="6875A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162C0E05">
      <w:pPr>
        <w:rPr>
          <w:rFonts w:eastAsia="黑体"/>
          <w:snapToGrid w:val="0"/>
          <w:sz w:val="40"/>
          <w:szCs w:val="40"/>
          <w:highlight w:val="none"/>
        </w:rPr>
      </w:pPr>
      <w:r>
        <w:rPr>
          <w:rFonts w:eastAsia="黑体"/>
          <w:snapToGrid w:val="0"/>
          <w:sz w:val="40"/>
          <w:szCs w:val="40"/>
          <w:highlight w:val="none"/>
        </w:rPr>
        <w:br w:type="page"/>
      </w:r>
    </w:p>
    <w:tbl>
      <w:tblPr>
        <w:tblStyle w:val="2"/>
        <w:tblpPr w:leftFromText="180" w:rightFromText="180" w:vertAnchor="text" w:horzAnchor="page" w:tblpX="986" w:tblpY="106"/>
        <w:tblOverlap w:val="never"/>
        <w:tblW w:w="96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4733"/>
        <w:gridCol w:w="934"/>
        <w:gridCol w:w="1967"/>
        <w:gridCol w:w="1420"/>
      </w:tblGrid>
      <w:tr w14:paraId="3F28F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9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snapToGrid w:val="0"/>
                <w:kern w:val="0"/>
                <w:sz w:val="40"/>
                <w:szCs w:val="40"/>
                <w:highlight w:val="none"/>
              </w:rPr>
            </w:pPr>
            <w:r>
              <w:rPr>
                <w:rFonts w:eastAsia="黑体"/>
                <w:snapToGrid w:val="0"/>
                <w:kern w:val="0"/>
                <w:sz w:val="40"/>
                <w:szCs w:val="40"/>
                <w:highlight w:val="none"/>
              </w:rPr>
              <w:t>企业经济运行情况表</w:t>
            </w:r>
          </w:p>
        </w:tc>
      </w:tr>
      <w:tr w14:paraId="2A8D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9C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表1 基本情况表</w:t>
            </w:r>
          </w:p>
        </w:tc>
      </w:tr>
      <w:tr w14:paraId="12558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1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5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91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3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24D2D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8D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10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A0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2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9129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C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96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所有权性质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66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3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037D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4D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F7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是否混合所有制企业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6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5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0318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B2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D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统一信用代码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D3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86A5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7E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AD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统计代码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7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2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2BA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24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3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行业代码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67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54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1863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8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A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法定代表人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C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FD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2B0B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98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59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总经理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35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E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3193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B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5D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地址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2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89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0B5B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4E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6A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邮编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BC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6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3B2A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A7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D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电话（传真）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4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1A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2D9D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95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B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网址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62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840A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96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89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Email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1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82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CCDC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3A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表2 企业类型、资信及上市情况表</w:t>
            </w:r>
          </w:p>
        </w:tc>
      </w:tr>
      <w:tr w14:paraId="2FA4A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E9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11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54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7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A9DF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75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B8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企业类型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1D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2EA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AA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5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开户行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2B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4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9F5C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55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B6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信用等级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F4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7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086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E7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E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期末贷款余额（万元）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5D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33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F1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AE09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42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B7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资产负债率（%）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8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7E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1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5416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30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BA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是否为上市公司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D2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D4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4CC3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ED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A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上市时间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05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0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A352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C1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F5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上市地点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62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39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7EE3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55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3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累计上市融资额（亿元）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B7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9F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5168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63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9ABC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8B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B9B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B26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C270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7F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表3 经济规模及效益情况表（一）</w:t>
            </w:r>
          </w:p>
        </w:tc>
      </w:tr>
      <w:tr w14:paraId="52D2B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CB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7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A5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34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AA28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6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8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资产总额（万元）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AC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FC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D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D4D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37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7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其中：固定资产（万元）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7B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00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40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A19C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B0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4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销售收入或交易额（万元）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6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33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C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2E2C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95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E2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成本利润率（%）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1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E9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A026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19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11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销售利润率（%）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E0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CB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23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0BF9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22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A5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税后利润（万元）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DE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B1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6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0F61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C6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表3 经济规模及效益情况表（二）</w:t>
            </w:r>
          </w:p>
        </w:tc>
      </w:tr>
      <w:tr w14:paraId="71E01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F6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20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95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A2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07EEF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8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31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上缴税金总额（万元）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7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99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40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E5B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2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7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其中：上缴增值税（万元）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ED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B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1F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CBD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23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EB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其中：上缴所得税（万元）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85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34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0D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8A3D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8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58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增值税减免额（万元）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B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FE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B1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728D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BC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5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所得税减免额（万元）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86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B4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7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CF43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06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5B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其他税费减免额（万元）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E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E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6A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EB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50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表3 经济规模及效益情况表（三）</w:t>
            </w:r>
          </w:p>
        </w:tc>
      </w:tr>
      <w:tr w14:paraId="4D01C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DC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6D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BE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CD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1F6B2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30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B1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获得财政扶持资金总额（万元）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E8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7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BB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DCB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0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42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企业职工人数（人）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7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CE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57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4E4E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C5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25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</w:t>
            </w:r>
            <w:r>
              <w:rPr>
                <w:rStyle w:val="4"/>
                <w:color w:val="auto"/>
                <w:highlight w:val="none"/>
                <w:lang w:bidi="ar"/>
              </w:rPr>
              <w:t>中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:季节性用工（人）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D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14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B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2C80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9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6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企业工资福利总额（万元）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D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A1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A3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1EC5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C3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24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其中：季节性用工工资福利总额（万元）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7E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AF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CC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3E28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60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表4 主营产品营销及出口情况表（一）</w:t>
            </w:r>
          </w:p>
        </w:tc>
      </w:tr>
      <w:tr w14:paraId="3B9D9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9E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E4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33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3E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11BB4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97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17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77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04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C2C1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27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23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主营产品销售收入或交易额（万元）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70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41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DC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75E9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2B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11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主营产品产销率（%）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0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6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4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709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F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47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主营产品出口额（万美元）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8A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B6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88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7B07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0B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1B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出口国家（地区）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7A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0F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F251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9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表4 主营产品营销及出口情况表（二）</w:t>
            </w:r>
          </w:p>
        </w:tc>
      </w:tr>
      <w:tr w14:paraId="423F5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1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6B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9A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0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2B650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E6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D3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主营产品中销售额排第一的产品类别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40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C5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5537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0A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49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该类别产品销售收入或交易额（万元）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7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9C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5C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B1CE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2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65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主营产品中销售额排第二的产品类别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FC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6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FAFE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21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C6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该类别产品销售收入或交易额（万元）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E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9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FA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EBCB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0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D8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主营产品中销售额排第三的产品类别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0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0D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49A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8E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0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该类别产品销售收入或交易额（万元）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3D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F6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8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9E5E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B3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带动基地情况表（一）</w:t>
            </w:r>
          </w:p>
        </w:tc>
      </w:tr>
      <w:tr w14:paraId="3E9E3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99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D6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C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C4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3A80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9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6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自建基地种植面积（亩）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24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DA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0A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C94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EB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C5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自建基地牲畜饲养量（头）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87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43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1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6D4A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D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7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自建基地禽类饲养量（只）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B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60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EE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0690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8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3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自建基地水产养殖面（亩）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7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DA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1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4878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F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带动基地情况表（二）</w:t>
            </w:r>
          </w:p>
        </w:tc>
      </w:tr>
      <w:tr w14:paraId="21C99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8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E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DE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2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6C69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5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04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订单基地种植面积（亩）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03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BD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2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9495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D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4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订单基地牲畜饲养量（头）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C5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B2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6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3049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8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7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订单基地禽类饲养量（只）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58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8C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35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4752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2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6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订单基地水产养殖面（亩）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C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76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2C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B18A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F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带动基地情况表（三）</w:t>
            </w:r>
          </w:p>
        </w:tc>
      </w:tr>
      <w:tr w14:paraId="69BA9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C9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85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其他方式带动种植面积（亩）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9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EB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3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B458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F5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9C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其他方式带动牲畜饲养量（头）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44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E5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C3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874B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1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AA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其他方式带动禽类饲养量（只）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86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3B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5A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D824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6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FD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其他方式带动水产养殖面积（亩）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E4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DC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2E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9A61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3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带动基地情况表（四）</w:t>
            </w:r>
          </w:p>
        </w:tc>
      </w:tr>
      <w:tr w14:paraId="3554E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08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85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F4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EA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0BDAB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D0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1E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获得“三品一标”认证的种植基地面积（亩）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03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54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44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0C49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14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获得“三品一标”认证的牲畜饲养量（头）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7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25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EB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6892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8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FB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获得“三品一标”认证的禽类饲养量（只）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A4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DD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B7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8EF2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6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6C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获得“三品一标”认证的水产养殖面积（亩）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3E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47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63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477F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3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带动基地情况表（五）</w:t>
            </w:r>
          </w:p>
        </w:tc>
      </w:tr>
      <w:tr w14:paraId="1B7A7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6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4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25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71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2E282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D6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EB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获得出口备案的种植基地面积（亩）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91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42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93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1E12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3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获得出口备案的牲畜饲养量（头）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36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D2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3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4AD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1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FA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获得出口备案的禽类饲养量（只）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B7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63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F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A47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1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E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获得出口备案的水产养殖面积（亩）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E6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CC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8E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1DE9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B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带动基地情况表（六）</w:t>
            </w:r>
          </w:p>
        </w:tc>
      </w:tr>
      <w:tr w14:paraId="03A3A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3A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BB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2C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A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4C577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50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20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主要原料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85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DB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8D98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0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3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自建基地和订单基地所在省、市、县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13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0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3F1F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BC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自建基地提供的主要原料货值（万元）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7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3B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2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35B7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C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通过订单基地采购主要原料的金额（万元）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0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DF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6F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65A0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75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39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通过其他方式采购主要原料的金额（万元）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8B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E5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09B8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E1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表6  带动农户情况表（一）</w:t>
            </w:r>
          </w:p>
        </w:tc>
      </w:tr>
      <w:tr w14:paraId="5F4B9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03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53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C9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4E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255B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0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A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合同联结带动农户数（户）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FE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F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28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001D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73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按合同价收购农产品比按市场价多向农户</w:t>
            </w:r>
          </w:p>
          <w:p w14:paraId="4F84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支付的金额（万元）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6E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4E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3F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D54A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5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4C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合作联结带动农户数（户）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0B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20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83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269B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6B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通过合作方式向农户返还的利润（万元）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E6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8A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E3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5718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68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表6  带动农户情况表（二）</w:t>
            </w:r>
          </w:p>
        </w:tc>
      </w:tr>
      <w:tr w14:paraId="7B64E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F5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73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5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B3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4B71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95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80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5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股份合作联结带动农户数（户）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4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5D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81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02DD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1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56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农户参与股份合作的出资方式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6B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6B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84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591D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D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59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农户参与股份合作的出资金额（万元）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0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E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0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2F60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2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企业向农户支付的保底收益（万元）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6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8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59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28FF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F6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6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企业向农户支付的股份分红（万元）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2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6F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2E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4DAB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B4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表6  带动农户情况表（三）</w:t>
            </w:r>
          </w:p>
        </w:tc>
      </w:tr>
      <w:tr w14:paraId="021C1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03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7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81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3A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8065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64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其它方式带动农户数（户）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F6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49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A7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9FB9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C3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BF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企业租赁农户土地支付的租金（万元）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1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A7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45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23C7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5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05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企业直接联结带动的农民合作社数量（家）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E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35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D6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6D08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9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51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企业直接联结带动的家庭农场数量（家）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3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9D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CE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7F4A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FD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表7 科技创新及质量情况表</w:t>
            </w:r>
          </w:p>
        </w:tc>
      </w:tr>
      <w:tr w14:paraId="3B449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BD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8F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A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E3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78DFC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73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1C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是否建有专门研发机构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D8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AE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947D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3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90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1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是否获得省级以上科技奖励或荣誉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7E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0A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B7AC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FD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0D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企业科技研发人员数（人）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68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D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E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857D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59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5E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企业科技推广人员数（人）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21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E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0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3AF0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C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2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企业科技研发投入（万元）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D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27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0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C7F6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C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33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企业科技推广投入（万元）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F8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AE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F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3B6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9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95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1D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是否建有企业质量管理制度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B8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C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CF26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0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7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通过ISO9000、HACCP等质量认证情况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CC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0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221F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27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28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企业质检、认证、检疫等与保障产品质量安全相关的支出（万元）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3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E4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C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6736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32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表8   投资及广告情况表</w:t>
            </w:r>
          </w:p>
        </w:tc>
      </w:tr>
      <w:tr w14:paraId="0D0CC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B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2D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18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A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4E210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C3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98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F6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企业实际利用外资额（万元）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A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A5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7D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C2F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CD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1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外资持有企业股份的比重（%）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18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34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74A9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1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100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88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企业境外投资总额（万元）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E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46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D0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600B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D9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101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0D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境外投资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主要方式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45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4D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C6DD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F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102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0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境外投资的国家（地区）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AC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D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A174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6E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103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E5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企业在境内年度涉农投资额（万元）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7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5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73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20F9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1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104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8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企业广告促销投入（万元）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2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60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8E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</w:tbl>
    <w:p w14:paraId="4134AE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245FE"/>
    <w:rsid w:val="24A2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2025-11-25T00:51:00Z</dcterms:created>
  <dc:creator>Lawliet</dc:creator>
  <cp:lastModifiedBy>Lawliet</cp:lastModifiedBy>
  <dcterms:modified xsi:type="dcterms:W3CDTF">2025-11-25T00:52:07Z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CAF1FEFA52544AE28CED941C1C83C7F4_11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