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E4B18">
      <w:pPr>
        <w:spacing w:line="220" w:lineRule="atLeast"/>
        <w:jc w:val="center"/>
        <w:rPr>
          <w:rFonts w:hint="eastAsia" w:ascii="黑体" w:hAnsi="黑体" w:eastAsia="黑体" w:cs="黑体"/>
          <w:b/>
          <w:bCs/>
          <w:sz w:val="48"/>
          <w:szCs w:val="48"/>
        </w:rPr>
      </w:pPr>
      <w:r>
        <w:rPr>
          <w:rFonts w:hint="eastAsia" w:ascii="黑体" w:hAnsi="黑体" w:eastAsia="黑体" w:cs="黑体"/>
          <w:b/>
          <w:bCs/>
          <w:sz w:val="48"/>
          <w:szCs w:val="48"/>
        </w:rPr>
        <w:t>五河县202</w:t>
      </w:r>
      <w:r>
        <w:rPr>
          <w:rFonts w:hint="eastAsia" w:ascii="黑体" w:hAnsi="黑体" w:eastAsia="黑体" w:cs="黑体"/>
          <w:b/>
          <w:bCs/>
          <w:sz w:val="48"/>
          <w:szCs w:val="48"/>
          <w:lang w:val="en-US" w:eastAsia="zh-CN"/>
        </w:rPr>
        <w:t>5</w:t>
      </w:r>
      <w:r>
        <w:rPr>
          <w:rFonts w:hint="eastAsia" w:ascii="黑体" w:hAnsi="黑体" w:eastAsia="黑体" w:cs="黑体"/>
          <w:b/>
          <w:bCs/>
          <w:sz w:val="48"/>
          <w:szCs w:val="48"/>
        </w:rPr>
        <w:t>年农机购置补贴政策</w:t>
      </w:r>
    </w:p>
    <w:p w14:paraId="254A0A61">
      <w:pPr>
        <w:spacing w:line="220" w:lineRule="atLeast"/>
        <w:jc w:val="center"/>
        <w:rPr>
          <w:rFonts w:hint="eastAsia"/>
          <w:sz w:val="48"/>
          <w:szCs w:val="48"/>
        </w:rPr>
      </w:pPr>
      <w:r>
        <w:rPr>
          <w:rFonts w:hint="eastAsia" w:ascii="黑体" w:hAnsi="黑体" w:eastAsia="黑体" w:cs="黑体"/>
          <w:b/>
          <w:bCs/>
          <w:sz w:val="48"/>
          <w:szCs w:val="48"/>
        </w:rPr>
        <w:t>落实情况公告</w:t>
      </w:r>
    </w:p>
    <w:p w14:paraId="309F3AD8">
      <w:pPr>
        <w:rPr>
          <w:rFonts w:hint="eastAsia" w:ascii="宋体" w:hAnsi="宋体" w:eastAsia="宋体" w:cs="宋体"/>
          <w:b w:val="0"/>
          <w:bCs w:val="0"/>
          <w:sz w:val="24"/>
          <w:szCs w:val="24"/>
        </w:rPr>
      </w:pPr>
    </w:p>
    <w:p w14:paraId="22A928A2">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2025年，我县农机购置补贴工作在县委、县政府正确领导及上级主管部门大力支持下，严格贯彻落实《农业农村部办公厅 财政部办公厅关于印发〈2024—2026年农机购置与应用补贴实施意见〉的通知》（农办机〔2024〕3号）、《安徽省农业农村厅 安徽省财政厅关于印发〈安徽省2024—2026年农机购置与应用补贴实施意见〉的通知》（皖农机〔2024〕117号）、《安徽省农业农村厅 安徽省财政厅关于进一步加强农机购置补贴政策监管强化纪律约束的通知》（皖农机函〔2019〕450号）等文件精神，结合县域农业发展实际，印发实施《五河县2024-2026年农机购置与应用补贴实施方案》（五农〔2024〕105号）。我县以保障农民机械化生产需求为目标，规范政策实施流程，提升补贴精准化、规范化、便利化水平，引导农户购置先进适用农机，助力科技强农、机械强农、农民增收，推动农业农村现代化和农业高质量发展。现将2025年政策落实情况公告如下： </w:t>
      </w:r>
    </w:p>
    <w:p w14:paraId="28969FF5">
      <w:pPr>
        <w:ind w:firstLine="56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一、资金使用情况</w:t>
      </w:r>
    </w:p>
    <w:p w14:paraId="24EB58F4">
      <w:pPr>
        <w:ind w:firstLine="280" w:firstLineChars="1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lang w:val="en-US" w:eastAsia="zh-CN"/>
        </w:rPr>
        <w:t xml:space="preserve"> </w:t>
      </w:r>
      <w:r>
        <w:rPr>
          <w:rFonts w:hint="eastAsia" w:ascii="宋体" w:hAnsi="宋体" w:eastAsia="宋体" w:cs="宋体"/>
          <w:b/>
          <w:bCs/>
          <w:sz w:val="28"/>
          <w:szCs w:val="28"/>
        </w:rPr>
        <w:t xml:space="preserve">（一）资金规模 </w:t>
      </w:r>
    </w:p>
    <w:p w14:paraId="0CE9F04A">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2025年我县农机购置补贴资金总额4500万元，资金来源分为三部分：一是2025年中央财政提前下达农业相关转移支付资金3412万元；二是2025年中央财政农业产业发展资金414万元；三是2025年省财政提前下达现代农业发展资金674万元。 </w:t>
      </w:r>
    </w:p>
    <w:p w14:paraId="02E545E8">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（二）实施成效</w:t>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rPr>
        <w:t xml:space="preserve"> </w:t>
      </w:r>
    </w:p>
    <w:p w14:paraId="4CF8B0F1">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2025年度，全县累计补贴各类农业机械34</w:t>
      </w:r>
      <w:r>
        <w:rPr>
          <w:rFonts w:hint="eastAsia" w:ascii="宋体" w:hAnsi="宋体" w:cs="宋体"/>
          <w:b w:val="0"/>
          <w:bCs w:val="0"/>
          <w:sz w:val="28"/>
          <w:szCs w:val="28"/>
          <w:lang w:val="en-US" w:eastAsia="zh-CN"/>
        </w:rPr>
        <w:t>49</w:t>
      </w:r>
      <w:r>
        <w:rPr>
          <w:rFonts w:hint="eastAsia" w:ascii="宋体" w:hAnsi="宋体" w:eastAsia="宋体" w:cs="宋体"/>
          <w:b w:val="0"/>
          <w:bCs w:val="0"/>
          <w:sz w:val="28"/>
          <w:szCs w:val="28"/>
        </w:rPr>
        <w:t>台，惠及购机农户及经营主体289</w:t>
      </w:r>
      <w:r>
        <w:rPr>
          <w:rFonts w:hint="eastAsia" w:ascii="宋体" w:hAnsi="宋体" w:cs="宋体"/>
          <w:b w:val="0"/>
          <w:bCs w:val="0"/>
          <w:sz w:val="28"/>
          <w:szCs w:val="28"/>
          <w:lang w:val="en-US" w:eastAsia="zh-CN"/>
        </w:rPr>
        <w:t>0</w:t>
      </w:r>
      <w:r>
        <w:rPr>
          <w:rFonts w:hint="eastAsia" w:ascii="宋体" w:hAnsi="宋体" w:eastAsia="宋体" w:cs="宋体"/>
          <w:b w:val="0"/>
          <w:bCs w:val="0"/>
          <w:sz w:val="28"/>
          <w:szCs w:val="28"/>
        </w:rPr>
        <w:t>户。其中：种植施肥机械15</w:t>
      </w:r>
      <w:r>
        <w:rPr>
          <w:rFonts w:hint="eastAsia" w:ascii="宋体" w:hAnsi="宋体" w:cs="宋体"/>
          <w:b w:val="0"/>
          <w:bCs w:val="0"/>
          <w:sz w:val="28"/>
          <w:szCs w:val="28"/>
          <w:lang w:val="en-US" w:eastAsia="zh-CN"/>
        </w:rPr>
        <w:t>38</w:t>
      </w:r>
      <w:r>
        <w:rPr>
          <w:rFonts w:hint="eastAsia" w:ascii="宋体" w:hAnsi="宋体" w:eastAsia="宋体" w:cs="宋体"/>
          <w:b w:val="0"/>
          <w:bCs w:val="0"/>
          <w:sz w:val="28"/>
          <w:szCs w:val="28"/>
        </w:rPr>
        <w:t>台，补贴资金12</w:t>
      </w:r>
      <w:r>
        <w:rPr>
          <w:rFonts w:hint="eastAsia" w:ascii="宋体" w:hAnsi="宋体" w:cs="宋体"/>
          <w:b w:val="0"/>
          <w:bCs w:val="0"/>
          <w:sz w:val="28"/>
          <w:szCs w:val="28"/>
          <w:lang w:val="en-US" w:eastAsia="zh-CN"/>
        </w:rPr>
        <w:t>48.551</w:t>
      </w:r>
      <w:r>
        <w:rPr>
          <w:rFonts w:hint="eastAsia" w:ascii="宋体" w:hAnsi="宋体" w:eastAsia="宋体" w:cs="宋体"/>
          <w:b w:val="0"/>
          <w:bCs w:val="0"/>
          <w:sz w:val="28"/>
          <w:szCs w:val="28"/>
        </w:rPr>
        <w:t>万元；耕整地机械581台，补贴资金99.77万元；收获机械516台，补贴资金1352.98万元；动力机械291台，补贴资金953.29万元；田间监测及作业监控设备102台，补贴资金49.88万元；田间管理机械178台，补贴资金229.486万元；饲料（草）收获加工运输设备114台，补贴资金150.676万元；粮油糖初加工机械6</w:t>
      </w:r>
      <w:r>
        <w:rPr>
          <w:rFonts w:hint="eastAsia" w:ascii="宋体" w:hAnsi="宋体" w:cs="宋体"/>
          <w:b w:val="0"/>
          <w:bCs w:val="0"/>
          <w:sz w:val="28"/>
          <w:szCs w:val="28"/>
          <w:lang w:val="en-US" w:eastAsia="zh-CN"/>
        </w:rPr>
        <w:t>7</w:t>
      </w:r>
      <w:r>
        <w:rPr>
          <w:rFonts w:hint="eastAsia" w:ascii="宋体" w:hAnsi="宋体" w:eastAsia="宋体" w:cs="宋体"/>
          <w:b w:val="0"/>
          <w:bCs w:val="0"/>
          <w:sz w:val="28"/>
          <w:szCs w:val="28"/>
        </w:rPr>
        <w:t>台，补贴资</w:t>
      </w:r>
      <w:bookmarkStart w:id="0" w:name="_GoBack"/>
      <w:bookmarkEnd w:id="0"/>
      <w:r>
        <w:rPr>
          <w:rFonts w:hint="eastAsia" w:ascii="宋体" w:hAnsi="宋体" w:eastAsia="宋体" w:cs="宋体"/>
          <w:b w:val="0"/>
          <w:bCs w:val="0"/>
          <w:sz w:val="28"/>
          <w:szCs w:val="28"/>
        </w:rPr>
        <w:t>金2</w:t>
      </w:r>
      <w:r>
        <w:rPr>
          <w:rFonts w:hint="eastAsia" w:ascii="宋体" w:hAnsi="宋体" w:cs="宋体"/>
          <w:b w:val="0"/>
          <w:bCs w:val="0"/>
          <w:sz w:val="28"/>
          <w:szCs w:val="28"/>
          <w:lang w:val="en-US" w:eastAsia="zh-CN"/>
        </w:rPr>
        <w:t>49.41</w:t>
      </w:r>
      <w:r>
        <w:rPr>
          <w:rFonts w:hint="eastAsia" w:ascii="宋体" w:hAnsi="宋体" w:eastAsia="宋体" w:cs="宋体"/>
          <w:b w:val="0"/>
          <w:bCs w:val="0"/>
          <w:sz w:val="28"/>
          <w:szCs w:val="28"/>
        </w:rPr>
        <w:t>万元；设施环境控制设备1</w:t>
      </w:r>
      <w:r>
        <w:rPr>
          <w:rFonts w:hint="eastAsia" w:ascii="宋体" w:hAnsi="宋体" w:cs="宋体"/>
          <w:b w:val="0"/>
          <w:bCs w:val="0"/>
          <w:sz w:val="28"/>
          <w:szCs w:val="28"/>
          <w:lang w:val="en-US" w:eastAsia="zh-CN"/>
        </w:rPr>
        <w:t>0</w:t>
      </w:r>
      <w:r>
        <w:rPr>
          <w:rFonts w:hint="eastAsia" w:ascii="宋体" w:hAnsi="宋体" w:eastAsia="宋体" w:cs="宋体"/>
          <w:b w:val="0"/>
          <w:bCs w:val="0"/>
          <w:sz w:val="28"/>
          <w:szCs w:val="28"/>
        </w:rPr>
        <w:t>台，补贴资金</w:t>
      </w:r>
      <w:r>
        <w:rPr>
          <w:rFonts w:hint="eastAsia" w:ascii="宋体" w:hAnsi="宋体" w:cs="宋体"/>
          <w:b w:val="0"/>
          <w:bCs w:val="0"/>
          <w:sz w:val="28"/>
          <w:szCs w:val="28"/>
          <w:lang w:val="en-US" w:eastAsia="zh-CN"/>
        </w:rPr>
        <w:t>18.835</w:t>
      </w:r>
      <w:r>
        <w:rPr>
          <w:rFonts w:hint="eastAsia" w:ascii="宋体" w:hAnsi="宋体" w:eastAsia="宋体" w:cs="宋体"/>
          <w:b w:val="0"/>
          <w:bCs w:val="0"/>
          <w:sz w:val="28"/>
          <w:szCs w:val="28"/>
        </w:rPr>
        <w:t xml:space="preserve">万元；灌溉机械38台，补贴资金35.21万元；畜禽养殖机械12台，补贴资金6.665万元；农田基本建设机械2台，补贴资金2.6万元。 </w:t>
      </w:r>
    </w:p>
    <w:p w14:paraId="5278374E">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截至2025年12月底，全县累计结算补贴资金4</w:t>
      </w:r>
      <w:r>
        <w:rPr>
          <w:rFonts w:hint="eastAsia" w:ascii="宋体" w:hAnsi="宋体" w:cs="宋体"/>
          <w:b w:val="0"/>
          <w:bCs w:val="0"/>
          <w:sz w:val="28"/>
          <w:szCs w:val="28"/>
          <w:lang w:val="en-US" w:eastAsia="zh-CN"/>
        </w:rPr>
        <w:t>397.353</w:t>
      </w:r>
      <w:r>
        <w:rPr>
          <w:rFonts w:hint="eastAsia" w:ascii="宋体" w:hAnsi="宋体" w:eastAsia="宋体" w:cs="宋体"/>
          <w:b w:val="0"/>
          <w:bCs w:val="0"/>
          <w:sz w:val="28"/>
          <w:szCs w:val="28"/>
        </w:rPr>
        <w:t>万元，剩余资金95.797万元；中央资金结算比例97.</w:t>
      </w:r>
      <w:r>
        <w:rPr>
          <w:rFonts w:hint="eastAsia" w:ascii="宋体" w:hAnsi="宋体" w:cs="宋体"/>
          <w:b w:val="0"/>
          <w:bCs w:val="0"/>
          <w:sz w:val="28"/>
          <w:szCs w:val="28"/>
          <w:lang w:val="en-US" w:eastAsia="zh-CN"/>
        </w:rPr>
        <w:t>7</w:t>
      </w:r>
      <w:r>
        <w:rPr>
          <w:rFonts w:hint="eastAsia" w:ascii="宋体" w:hAnsi="宋体" w:eastAsia="宋体" w:cs="宋体"/>
          <w:b w:val="0"/>
          <w:bCs w:val="0"/>
          <w:sz w:val="28"/>
          <w:szCs w:val="28"/>
        </w:rPr>
        <w:t xml:space="preserve">%，省级资金结算比例100%，资金兑付高效规范。 </w:t>
      </w:r>
    </w:p>
    <w:p w14:paraId="598A1D80">
      <w:pPr>
        <w:ind w:firstLine="562" w:firstLineChars="200"/>
        <w:rPr>
          <w:rFonts w:hint="eastAsia" w:ascii="黑体" w:hAnsi="黑体" w:eastAsia="黑体" w:cs="黑体"/>
          <w:b/>
          <w:bCs/>
          <w:sz w:val="28"/>
          <w:szCs w:val="28"/>
        </w:rPr>
      </w:pPr>
      <w:r>
        <w:rPr>
          <w:rFonts w:hint="eastAsia" w:ascii="黑体" w:hAnsi="黑体" w:eastAsia="黑体" w:cs="黑体"/>
          <w:b/>
          <w:bCs/>
          <w:sz w:val="28"/>
          <w:szCs w:val="28"/>
        </w:rPr>
        <w:t xml:space="preserve">二、主要措施和做法 </w:t>
      </w:r>
    </w:p>
    <w:p w14:paraId="640B01C0">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（一）聚焦实施重点，精准划定补贴范围 </w:t>
      </w:r>
    </w:p>
    <w:p w14:paraId="5DE063D2">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 明确补贴对象：补贴对象为从事农业生产的农民及农业生产经营组织，包括农村集体经济组织、农民专业合作社、农业企业等经营主体。</w:t>
      </w:r>
    </w:p>
    <w:p w14:paraId="3CE94211">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 精简补贴品目：结合我县农业生产特点，在安徽省23大类49个小类133个品目补贴机具中，择优选取20大类37个小类77个品目纳入县域补贴范围，补贴范围3年内保持总体稳定，动态优化调整。</w:t>
      </w:r>
    </w:p>
    <w:p w14:paraId="563BC33C">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 落实专项试点：持续开展连栋温室农机新产品购置补贴、植保无人驾驶航空器购置补贴试点，其中植保无人驾驶航空器仅对农业生产经营组织开放补贴；推进大豆玉米带状复合种植机具新产品购置补贴试点；农机报废更新补贴严格按照《五河县2024年农业机械报废更新补贴实施方案的通知》（五农〔2024〕103号）执行。</w:t>
      </w:r>
    </w:p>
    <w:p w14:paraId="13B66804">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4. 优先保障重点领域：重点保障粮食、生猪等重要农畜产品生产，倾斜支持农业绿色发展、数字化发展相关机具。</w:t>
      </w:r>
    </w:p>
    <w:p w14:paraId="046BA594">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5. 限定购机台数：结合资金规模与生产实际，个人年度补贴机具上限3台（套），农业生产经营组织年度补贴机具上限6台（套）。 </w:t>
      </w:r>
    </w:p>
    <w:p w14:paraId="0F6EE0AA">
      <w:pPr>
        <w:ind w:firstLine="562" w:firstLineChars="200"/>
        <w:rPr>
          <w:rFonts w:hint="eastAsia" w:ascii="宋体" w:hAnsi="宋体" w:eastAsia="宋体" w:cs="宋体"/>
          <w:b w:val="0"/>
          <w:bCs w:val="0"/>
          <w:sz w:val="28"/>
          <w:szCs w:val="28"/>
        </w:rPr>
      </w:pPr>
      <w:r>
        <w:rPr>
          <w:rFonts w:hint="eastAsia" w:ascii="宋体" w:hAnsi="宋体" w:eastAsia="宋体" w:cs="宋体"/>
          <w:b/>
          <w:bCs/>
          <w:sz w:val="28"/>
          <w:szCs w:val="28"/>
        </w:rPr>
        <w:t>（二）坚持阳光操作，规范全流程补贴程序</w:t>
      </w:r>
      <w:r>
        <w:rPr>
          <w:rFonts w:hint="eastAsia" w:ascii="宋体" w:hAnsi="宋体" w:eastAsia="宋体" w:cs="宋体"/>
          <w:b w:val="0"/>
          <w:bCs w:val="0"/>
          <w:sz w:val="28"/>
          <w:szCs w:val="28"/>
        </w:rPr>
        <w:t xml:space="preserve"> </w:t>
      </w:r>
    </w:p>
    <w:p w14:paraId="2A227D5E">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我县严格执行“自主购机、定额补贴、先购后补、县级结算、直补到卡（户）”的补贴模式，全流程公开透明、便民高效。 </w:t>
      </w:r>
    </w:p>
    <w:p w14:paraId="77B2FE83">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1. 全面信息公开，主动接受监督</w:t>
      </w:r>
    </w:p>
    <w:p w14:paraId="2DB40479">
      <w:pPr>
        <w:rPr>
          <w:rFonts w:hint="eastAsia" w:ascii="宋体" w:hAnsi="宋体" w:eastAsia="宋体" w:cs="宋体"/>
          <w:b w:val="0"/>
          <w:bCs w:val="0"/>
          <w:sz w:val="28"/>
          <w:szCs w:val="28"/>
        </w:rPr>
      </w:pPr>
      <w:r>
        <w:rPr>
          <w:rFonts w:hint="eastAsia" w:ascii="宋体" w:hAnsi="宋体" w:eastAsia="宋体" w:cs="宋体"/>
          <w:b w:val="0"/>
          <w:bCs w:val="0"/>
          <w:sz w:val="28"/>
          <w:szCs w:val="28"/>
        </w:rPr>
        <w:t>通过宣传挂图、广播电视、新媒体、线下宣讲等多渠道宣传补贴政策；完善县级农机购置补贴信息公开专栏，与省级专栏互联互通。按规定公开近三年补贴受益信息、资金兑付进度、咨询投诉举报渠道、违规查处结果等内容，每半月更新资金使用进度，保障群众知情权、监督权。</w:t>
      </w:r>
    </w:p>
    <w:p w14:paraId="2C439B83">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2. 优化便民服务，精简办事流程</w:t>
      </w:r>
    </w:p>
    <w:p w14:paraId="604B0359">
      <w:pPr>
        <w:rPr>
          <w:rFonts w:hint="eastAsia" w:ascii="宋体" w:hAnsi="宋体" w:eastAsia="宋体" w:cs="宋体"/>
          <w:b w:val="0"/>
          <w:bCs w:val="0"/>
          <w:sz w:val="28"/>
          <w:szCs w:val="28"/>
        </w:rPr>
      </w:pPr>
      <w:r>
        <w:rPr>
          <w:rFonts w:hint="eastAsia" w:ascii="宋体" w:hAnsi="宋体" w:eastAsia="宋体" w:cs="宋体"/>
          <w:b w:val="0"/>
          <w:bCs w:val="0"/>
          <w:sz w:val="28"/>
          <w:szCs w:val="28"/>
        </w:rPr>
        <w:t>补贴办理系统全年开放，落实限时办结制度，精简申请材料，取消不必要限制；推广“皖事通”APP线上申请、机具核验预约等非现场服务，实现牌证管理机具信息化核验，推行线下申领“最多跑一次、最多跑一地”。</w:t>
      </w:r>
    </w:p>
    <w:p w14:paraId="2AE71523">
      <w:pPr>
        <w:rPr>
          <w:rFonts w:hint="eastAsia" w:ascii="宋体" w:hAnsi="宋体" w:eastAsia="宋体" w:cs="宋体"/>
          <w:b w:val="0"/>
          <w:bCs w:val="0"/>
          <w:sz w:val="28"/>
          <w:szCs w:val="28"/>
        </w:rPr>
      </w:pPr>
      <w:r>
        <w:rPr>
          <w:rFonts w:hint="eastAsia" w:ascii="宋体" w:hAnsi="宋体" w:eastAsia="宋体" w:cs="宋体"/>
          <w:b w:val="0"/>
          <w:bCs w:val="0"/>
          <w:sz w:val="28"/>
          <w:szCs w:val="28"/>
        </w:rPr>
        <w:t>补贴申领当年有效，因资金不足、手续时限问题未兑付的可次年优先兑付；实行跨年度连续实施，补贴标准、流程以系统录入时政策为准，稳定农户申领预期。同时规范档案整理，做到全程留痕、全程可追溯。</w:t>
      </w:r>
    </w:p>
    <w:p w14:paraId="62DAF120">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3. 严格机具核验，规范资金兑付</w:t>
      </w:r>
    </w:p>
    <w:p w14:paraId="1ADE51CE">
      <w:pPr>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对大额补贴机具、高频享受补贴的个人及经营主体开展重点抽查核验，严防违规申领；县农业农村局按月向县财政局报送资金结算统计表、发放清册；县财政局15个工作日内完成审核，通过国库集中支付直补到户，严禁挤占、挪用补贴资金，购机者依法享有补贴机具所有权。 </w:t>
      </w:r>
    </w:p>
    <w:p w14:paraId="10E5C833">
      <w:pPr>
        <w:ind w:firstLine="562" w:firstLineChars="200"/>
        <w:rPr>
          <w:rFonts w:hint="eastAsia" w:ascii="宋体" w:hAnsi="宋体" w:eastAsia="宋体" w:cs="宋体"/>
          <w:b/>
          <w:bCs/>
          <w:sz w:val="28"/>
          <w:szCs w:val="28"/>
        </w:rPr>
      </w:pPr>
      <w:r>
        <w:rPr>
          <w:rFonts w:hint="eastAsia" w:ascii="宋体" w:hAnsi="宋体" w:eastAsia="宋体" w:cs="宋体"/>
          <w:b/>
          <w:bCs/>
          <w:sz w:val="28"/>
          <w:szCs w:val="28"/>
        </w:rPr>
        <w:t xml:space="preserve">（三）强化部门联动，压实监管绩效责任 </w:t>
      </w:r>
    </w:p>
    <w:p w14:paraId="693D0A5A">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在县政府统筹领导下，县农业农村局、县财政局建立联合监管机制，压实部门监管职责。严格落实省级农机补贴监管及违规处理相关文件要求，明确县领导小组决策责任、农业农村局实施责任、财政局资金监管兑付责任，重大事项集体研判、重大问题及时上报。 </w:t>
      </w:r>
    </w:p>
    <w:p w14:paraId="745AFC3A">
      <w:pPr>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全面落实风险防控举措，严厉打击伪造变造机具证书、降低配置、以小充大、虚假投档、产销企业拒不配合核查、提供虚假材料等骗取套取补贴的违规违法行为，从严规范市场秩序，保障补贴资金安全高效使用。</w:t>
      </w:r>
    </w:p>
    <w:p w14:paraId="0BB1D9C6">
      <w:pPr>
        <w:ind w:firstLine="560" w:firstLineChars="200"/>
        <w:jc w:val="right"/>
        <w:rPr>
          <w:rFonts w:hint="eastAsia" w:ascii="宋体" w:hAnsi="宋体" w:eastAsia="宋体" w:cs="宋体"/>
          <w:b w:val="0"/>
          <w:bCs w:val="0"/>
          <w:sz w:val="28"/>
          <w:szCs w:val="28"/>
        </w:rPr>
      </w:pPr>
    </w:p>
    <w:p w14:paraId="66A0F334">
      <w:pPr>
        <w:ind w:firstLine="560" w:firstLineChars="200"/>
        <w:jc w:val="right"/>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五河县农业农村局</w:t>
      </w:r>
    </w:p>
    <w:p w14:paraId="085AFC55">
      <w:pPr>
        <w:ind w:firstLine="560" w:firstLineChars="200"/>
        <w:jc w:val="right"/>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2025年12月30日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812EC"/>
    <w:rsid w:val="040C7AED"/>
    <w:rsid w:val="14943739"/>
    <w:rsid w:val="35A66CCE"/>
    <w:rsid w:val="36F00D16"/>
    <w:rsid w:val="3F9812EC"/>
    <w:rsid w:val="468A4AA4"/>
    <w:rsid w:val="542F37E1"/>
    <w:rsid w:val="612F6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99"/>
    <w:pPr>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qFormat/>
    <w:uiPriority w:val="99"/>
    <w:pPr>
      <w:ind w:firstLine="420"/>
    </w:pPr>
    <w:rPr>
      <w:rFonts w:ascii="Times New Roman" w:hAnsi="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2019</Words>
  <Characters>2228</Characters>
  <Lines>0</Lines>
  <Paragraphs>0</Paragraphs>
  <TotalTime>10</TotalTime>
  <ScaleCrop>false</ScaleCrop>
  <LinksUpToDate>false</LinksUpToDate>
  <CharactersWithSpaces>2256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2026-05-15T01:41:00Z</dcterms:created>
  <dc:creator>我想静静</dc:creator>
  <cp:lastModifiedBy>我想静静</cp:lastModifiedBy>
  <dcterms:modified xsi:type="dcterms:W3CDTF">2026-05-15T02:44:56Z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DEFA48C6C8414D5098789CCFD36D9C61_11</vt:lpwstr>
  </property>
  <property fmtid="{D5CDD505-2E9C-101B-9397-08002B2CF9AE}" pid="4" name="KSOTemplateDocerSaveRecord">
    <vt:lpwstr>eyJoZGlkIjoiZWEzNjllNjJmZDU5YTY1NDEzMTI0ODk1ZDRkODNlNTYiLCJ1c2VySWQiOiIzODYyODM0MTUifQ==</vt:lpwstr>
  </property>
</Properties>
</file>