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right"/>
        <w:rPr>
          <w:rFonts w:ascii="仿宋_GB2312"/>
          <w:szCs w:val="32"/>
        </w:rPr>
      </w:pPr>
      <w:bookmarkStart w:id="0" w:name="文号"/>
      <w:r>
        <w:rPr>
          <w:rFonts w:hint="eastAsia" w:ascii="仿宋_GB2312"/>
          <w:szCs w:val="32"/>
        </w:rPr>
        <w:t>五政办秘〔2023〕59号</w:t>
      </w:r>
      <w:bookmarkEnd w:id="0"/>
    </w:p>
    <w:p>
      <w:pPr>
        <w:spacing w:line="600" w:lineRule="exact"/>
        <w:rPr>
          <w:rFonts w:ascii="仿宋_GB2312"/>
          <w:szCs w:val="32"/>
        </w:rPr>
      </w:pPr>
      <w:bookmarkStart w:id="1" w:name="Start"/>
      <w:bookmarkEnd w:id="1"/>
    </w:p>
    <w:p>
      <w:pPr>
        <w:widowControl/>
        <w:spacing w:line="560" w:lineRule="exact"/>
        <w:jc w:val="center"/>
        <w:rPr>
          <w:rFonts w:eastAsia="方正小标宋简体"/>
          <w:color w:val="000000"/>
          <w:kern w:val="0"/>
          <w:sz w:val="43"/>
          <w:szCs w:val="43"/>
          <w:lang w:bidi="ar"/>
        </w:rPr>
      </w:pPr>
      <w:bookmarkStart w:id="2" w:name="End"/>
      <w:bookmarkEnd w:id="2"/>
      <w:r>
        <w:rPr>
          <w:rFonts w:eastAsia="方正小标宋简体"/>
          <w:color w:val="000000"/>
          <w:kern w:val="0"/>
          <w:sz w:val="43"/>
          <w:szCs w:val="43"/>
          <w:lang w:bidi="ar"/>
        </w:rPr>
        <w:t>五河县人民政府办公室</w:t>
      </w:r>
    </w:p>
    <w:p>
      <w:pPr>
        <w:widowControl/>
        <w:spacing w:line="560" w:lineRule="exact"/>
        <w:jc w:val="center"/>
        <w:rPr>
          <w:rFonts w:eastAsia="方正小标宋简体"/>
          <w:color w:val="000000"/>
          <w:kern w:val="0"/>
          <w:sz w:val="43"/>
          <w:szCs w:val="43"/>
          <w:lang w:bidi="ar"/>
        </w:rPr>
      </w:pPr>
      <w:r>
        <w:rPr>
          <w:rFonts w:eastAsia="方正小标宋简体"/>
          <w:color w:val="000000"/>
          <w:kern w:val="0"/>
          <w:sz w:val="43"/>
          <w:szCs w:val="43"/>
          <w:lang w:bidi="ar"/>
        </w:rPr>
        <w:t>关于印发2023年度五河县人民政府重大</w:t>
      </w:r>
    </w:p>
    <w:p>
      <w:pPr>
        <w:widowControl/>
        <w:spacing w:line="560" w:lineRule="exact"/>
        <w:jc w:val="center"/>
        <w:rPr>
          <w:rFonts w:eastAsia="方正小标宋简体"/>
          <w:color w:val="000000"/>
          <w:kern w:val="0"/>
          <w:sz w:val="43"/>
          <w:szCs w:val="43"/>
          <w:lang w:bidi="ar"/>
        </w:rPr>
      </w:pPr>
      <w:r>
        <w:rPr>
          <w:rFonts w:eastAsia="方正小标宋简体"/>
          <w:color w:val="000000"/>
          <w:kern w:val="0"/>
          <w:sz w:val="43"/>
          <w:szCs w:val="43"/>
          <w:lang w:bidi="ar"/>
        </w:rPr>
        <w:t>行政决策事项目录清单的通知</w:t>
      </w:r>
      <w:bookmarkStart w:id="3" w:name="_GoBack"/>
      <w:bookmarkEnd w:id="3"/>
    </w:p>
    <w:p>
      <w:pPr>
        <w:pStyle w:val="9"/>
        <w:spacing w:line="560" w:lineRule="exact"/>
        <w:rPr>
          <w:rFonts w:ascii="Times New Roman" w:hAnsi="Times New Roman"/>
        </w:rPr>
      </w:pPr>
    </w:p>
    <w:p>
      <w:pPr>
        <w:widowControl/>
        <w:spacing w:line="560" w:lineRule="exact"/>
        <w:rPr>
          <w:color w:val="000000"/>
          <w:kern w:val="0"/>
          <w:szCs w:val="32"/>
          <w:lang w:bidi="ar"/>
        </w:rPr>
      </w:pPr>
      <w:r>
        <w:rPr>
          <w:color w:val="000000"/>
          <w:kern w:val="0"/>
          <w:szCs w:val="32"/>
          <w:lang w:bidi="ar"/>
        </w:rPr>
        <w:t xml:space="preserve">各乡、镇人民政府，县政府各部门、各直属机构： </w:t>
      </w:r>
    </w:p>
    <w:p>
      <w:pPr>
        <w:widowControl/>
        <w:spacing w:line="560" w:lineRule="exact"/>
        <w:ind w:firstLine="632" w:firstLineChars="200"/>
        <w:rPr>
          <w:color w:val="000000"/>
          <w:kern w:val="0"/>
          <w:szCs w:val="32"/>
          <w:lang w:bidi="ar"/>
        </w:rPr>
      </w:pPr>
      <w:r>
        <w:rPr>
          <w:color w:val="000000"/>
          <w:kern w:val="0"/>
          <w:szCs w:val="32"/>
          <w:lang w:bidi="ar"/>
        </w:rPr>
        <w:t>为规范重大行政决策程序，推进科学民主依法决策，根据《重大行政决策程序暂行条例》《安徽省重大行政决策程序规定》《蚌埠市重大行政决策程序规定》等规定，《2023年度五河县</w:t>
      </w:r>
      <w:r>
        <w:rPr>
          <w:rFonts w:hint="eastAsia"/>
          <w:color w:val="000000"/>
          <w:kern w:val="0"/>
          <w:szCs w:val="32"/>
          <w:lang w:bidi="ar"/>
        </w:rPr>
        <w:t>人民政府</w:t>
      </w:r>
      <w:r>
        <w:rPr>
          <w:color w:val="000000"/>
          <w:kern w:val="0"/>
          <w:szCs w:val="32"/>
          <w:lang w:bidi="ar"/>
        </w:rPr>
        <w:t xml:space="preserve">重大行政决策事项目录清单》已经县十八届人民政府第35次常务会议审议通过，现印发给你们，并就有关工作通知如下： </w:t>
      </w:r>
    </w:p>
    <w:p>
      <w:pPr>
        <w:widowControl/>
        <w:spacing w:line="560" w:lineRule="exact"/>
        <w:ind w:firstLine="632" w:firstLineChars="200"/>
        <w:rPr>
          <w:color w:val="000000"/>
          <w:kern w:val="0"/>
          <w:szCs w:val="32"/>
          <w:lang w:bidi="ar"/>
        </w:rPr>
      </w:pPr>
      <w:r>
        <w:rPr>
          <w:color w:val="000000"/>
          <w:kern w:val="0"/>
          <w:szCs w:val="32"/>
          <w:lang w:bidi="ar"/>
        </w:rPr>
        <w:t xml:space="preserve">一、各承办单位要严格按照相关要求，认真落实公众参与、专家论证、风险评估、公平竞争审查、合法性审查、集体讨论决定等程序，确保程序正当、过程公开。 </w:t>
      </w:r>
    </w:p>
    <w:p>
      <w:pPr>
        <w:widowControl/>
        <w:spacing w:line="560" w:lineRule="exact"/>
        <w:ind w:firstLine="632" w:firstLineChars="200"/>
        <w:rPr>
          <w:color w:val="000000"/>
          <w:kern w:val="0"/>
          <w:szCs w:val="32"/>
          <w:lang w:bidi="ar"/>
        </w:rPr>
      </w:pPr>
      <w:r>
        <w:rPr>
          <w:color w:val="000000"/>
          <w:kern w:val="0"/>
          <w:szCs w:val="32"/>
          <w:lang w:bidi="ar"/>
        </w:rPr>
        <w:t xml:space="preserve">二、决策事项承办单位要认真组织实施，落实责任分工，把握时间节点，确保按时完成。 </w:t>
      </w:r>
    </w:p>
    <w:p>
      <w:pPr>
        <w:widowControl/>
        <w:spacing w:line="560" w:lineRule="exact"/>
        <w:ind w:firstLine="632" w:firstLineChars="200"/>
        <w:rPr>
          <w:color w:val="000000"/>
          <w:kern w:val="0"/>
          <w:szCs w:val="32"/>
          <w:lang w:bidi="ar"/>
        </w:rPr>
      </w:pPr>
      <w:r>
        <w:rPr>
          <w:color w:val="000000"/>
          <w:kern w:val="0"/>
          <w:szCs w:val="32"/>
          <w:lang w:bidi="ar"/>
        </w:rPr>
        <w:t>三、决策事项承办单位要进一步完善重大行政决策档案管理制度，实现决策事项程序全过程记录。</w:t>
      </w:r>
    </w:p>
    <w:p>
      <w:pPr>
        <w:widowControl/>
        <w:spacing w:line="560" w:lineRule="exact"/>
        <w:ind w:firstLine="632" w:firstLineChars="200"/>
        <w:rPr>
          <w:color w:val="000000"/>
          <w:kern w:val="0"/>
          <w:szCs w:val="32"/>
          <w:lang w:bidi="ar"/>
        </w:rPr>
      </w:pPr>
      <w:r>
        <w:rPr>
          <w:color w:val="000000"/>
          <w:kern w:val="0"/>
          <w:szCs w:val="32"/>
        </w:rPr>
        <mc:AlternateContent>
          <mc:Choice Requires="wps">
            <w:drawing>
              <wp:anchor distT="0" distB="0" distL="114300" distR="114300" simplePos="0" relativeHeight="25166131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4" name="KGD_Gobal1" descr="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"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KGD_Gobal1" o:spid="_x0000_s1026" o:spt="1" alt="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" style="position:absolute;left:0pt;margin-left:-10pt;margin-top:10pt;height:5pt;width:5pt;visibility:hidden;z-index:25166131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yoFeD9UAAAAJAQAADwAAAAAAAAAB&#10;ACAAAAAiAAAAZHJzL2Rvd25yZXYueG1sUEsBAhQAFAAAAAgAh07iQCsvBOL4BAAA2gcAAA4AAAAA&#10;AAAAAQAgAAAAJAEAAGRycy9lMm9Eb2MueG1sUEsFBgAAAAAGAAYAWQEAAI4IAAAAAA==&#10;">
                <v:fill on="t" focussize="0,0"/>
                <v:stroke color="#000000" miterlimit="8" joinstyle="miter"/>
                <v:imagedata o:title=""/>
                <o:lock v:ext="edit" aspectratio="f"/>
              </v:rect>
            </w:pict>
          </mc:Fallback>
        </mc:AlternateContent>
      </w:r>
      <w:r>
        <w:rPr>
          <w:color w:val="000000"/>
          <w:kern w:val="0"/>
          <w:szCs w:val="32"/>
          <w:lang w:bidi="ar"/>
        </w:rPr>
        <w:t>四、根据法律、法规规定属于本级人民代表大会及其常务委员会讨论决定的重大事项范围或者应当在出台前向本级人民代表大会常务委员会报告的，按照有关规定办理。</w:t>
      </w:r>
    </w:p>
    <w:p>
      <w:pPr>
        <w:widowControl/>
        <w:spacing w:line="560" w:lineRule="exact"/>
        <w:ind w:firstLine="632" w:firstLineChars="200"/>
        <w:rPr>
          <w:color w:val="000000"/>
          <w:kern w:val="0"/>
          <w:szCs w:val="32"/>
          <w:lang w:bidi="ar"/>
        </w:rPr>
      </w:pPr>
      <w:r>
        <w:rPr>
          <w:color w:val="000000"/>
          <w:kern w:val="0"/>
          <w:szCs w:val="32"/>
          <w:lang w:bidi="ar"/>
        </w:rPr>
        <w:t xml:space="preserve">五、重大行政决策事项实行目录管理，并根据县委、县政府确定的重点任务情况实行动态调整，确需新增或调整的，由决策事项承办单位按照相关规定程序办理。 </w:t>
      </w:r>
    </w:p>
    <w:p>
      <w:pPr>
        <w:widowControl/>
        <w:spacing w:line="560" w:lineRule="exact"/>
        <w:ind w:firstLine="640"/>
        <w:rPr>
          <w:color w:val="000000"/>
          <w:kern w:val="0"/>
          <w:szCs w:val="32"/>
          <w:lang w:bidi="ar"/>
        </w:rPr>
      </w:pPr>
    </w:p>
    <w:p>
      <w:pPr>
        <w:widowControl/>
        <w:spacing w:line="560" w:lineRule="exact"/>
        <w:ind w:firstLine="632" w:firstLineChars="200"/>
        <w:rPr>
          <w:color w:val="000000"/>
          <w:kern w:val="0"/>
          <w:szCs w:val="32"/>
          <w:lang w:bidi="ar"/>
        </w:rPr>
      </w:pPr>
      <w:r>
        <w:rPr>
          <w:color w:val="000000"/>
          <w:kern w:val="0"/>
          <w:szCs w:val="32"/>
          <w:lang w:bidi="ar"/>
        </w:rPr>
        <w:t>附件：2023年度</w:t>
      </w:r>
      <w:r>
        <w:rPr>
          <w:rFonts w:hint="eastAsia"/>
          <w:color w:val="000000"/>
          <w:kern w:val="0"/>
          <w:szCs w:val="32"/>
          <w:lang w:bidi="ar"/>
        </w:rPr>
        <w:t>五河县人民政府</w:t>
      </w:r>
      <w:r>
        <w:rPr>
          <w:color w:val="000000"/>
          <w:kern w:val="0"/>
          <w:szCs w:val="32"/>
          <w:lang w:bidi="ar"/>
        </w:rPr>
        <w:t>重大行政决策事项目录清单</w:t>
      </w:r>
    </w:p>
    <w:p>
      <w:pPr>
        <w:widowControl/>
        <w:spacing w:line="560" w:lineRule="exact"/>
        <w:jc w:val="left"/>
        <w:rPr>
          <w:color w:val="000000"/>
          <w:kern w:val="0"/>
          <w:szCs w:val="32"/>
          <w:lang w:bidi="ar"/>
        </w:rPr>
      </w:pPr>
    </w:p>
    <w:p>
      <w:pPr>
        <w:pStyle w:val="9"/>
        <w:ind w:firstLine="0"/>
        <w:rPr>
          <w:rFonts w:ascii="Times New Roman" w:hAnsi="Times New Roman"/>
          <w:lang w:bidi="ar"/>
        </w:rPr>
      </w:pPr>
    </w:p>
    <w:p>
      <w:pPr>
        <w:rPr>
          <w:lang w:bidi="ar"/>
        </w:rPr>
      </w:pPr>
    </w:p>
    <w:p>
      <w:pPr>
        <w:widowControl/>
        <w:spacing w:line="560" w:lineRule="exact"/>
        <w:ind w:firstLine="4898" w:firstLineChars="1550"/>
        <w:jc w:val="left"/>
        <w:rPr>
          <w:rFonts w:eastAsia="黑体"/>
          <w:color w:val="000000"/>
          <w:szCs w:val="32"/>
        </w:rPr>
      </w:pPr>
      <w:r>
        <w:rPr>
          <w:color w:val="000000"/>
          <w:kern w:val="0"/>
          <w:szCs w:val="32"/>
          <w:lang w:bidi="ar"/>
        </w:rPr>
        <w:t>2023年12月1</w:t>
      </w:r>
      <w:r>
        <w:rPr>
          <w:rFonts w:hint="eastAsia"/>
          <w:color w:val="000000"/>
          <w:kern w:val="0"/>
          <w:szCs w:val="32"/>
          <w:lang w:bidi="ar"/>
        </w:rPr>
        <w:t>4</w:t>
      </w:r>
      <w:r>
        <w:rPr>
          <w:color w:val="000000"/>
          <w:kern w:val="0"/>
          <w:szCs w:val="32"/>
          <w:lang w:bidi="ar"/>
        </w:rPr>
        <w:t>日</w:t>
      </w:r>
    </w:p>
    <w:p>
      <w:pPr>
        <w:spacing w:line="560" w:lineRule="exact"/>
        <w:rPr>
          <w:rFonts w:eastAsia="仿宋"/>
          <w:b/>
          <w:bCs/>
          <w:spacing w:val="4"/>
          <w:szCs w:val="32"/>
        </w:rPr>
      </w:pPr>
    </w:p>
    <w:p>
      <w:pPr>
        <w:spacing w:before="239" w:line="226" w:lineRule="auto"/>
        <w:rPr>
          <w:rFonts w:eastAsia="仿宋"/>
          <w:b/>
          <w:bCs/>
          <w:spacing w:val="4"/>
          <w:sz w:val="31"/>
          <w:szCs w:val="31"/>
        </w:rPr>
      </w:pPr>
    </w:p>
    <w:p>
      <w:pPr>
        <w:spacing w:before="239" w:line="226" w:lineRule="auto"/>
        <w:rPr>
          <w:rFonts w:eastAsia="仿宋"/>
          <w:b/>
          <w:bCs/>
          <w:spacing w:val="4"/>
          <w:sz w:val="31"/>
          <w:szCs w:val="31"/>
        </w:rPr>
      </w:pPr>
    </w:p>
    <w:p>
      <w:pPr>
        <w:spacing w:before="239" w:line="226" w:lineRule="auto"/>
        <w:rPr>
          <w:rFonts w:eastAsia="仿宋"/>
          <w:b/>
          <w:bCs/>
          <w:spacing w:val="4"/>
          <w:sz w:val="31"/>
          <w:szCs w:val="31"/>
        </w:rPr>
      </w:pPr>
    </w:p>
    <w:p>
      <w:pPr>
        <w:spacing w:before="239" w:line="226" w:lineRule="auto"/>
        <w:rPr>
          <w:rFonts w:eastAsia="仿宋"/>
          <w:b/>
          <w:bCs/>
          <w:spacing w:val="4"/>
          <w:sz w:val="31"/>
          <w:szCs w:val="31"/>
        </w:rPr>
      </w:pPr>
    </w:p>
    <w:p>
      <w:pPr>
        <w:spacing w:before="239" w:line="226" w:lineRule="auto"/>
        <w:rPr>
          <w:rFonts w:eastAsia="仿宋"/>
          <w:b/>
          <w:bCs/>
          <w:spacing w:val="4"/>
          <w:sz w:val="31"/>
          <w:szCs w:val="31"/>
        </w:rPr>
      </w:pPr>
    </w:p>
    <w:p>
      <w:pPr>
        <w:spacing w:before="239" w:line="226" w:lineRule="auto"/>
        <w:rPr>
          <w:rFonts w:eastAsia="仿宋"/>
          <w:b/>
          <w:bCs/>
          <w:spacing w:val="4"/>
          <w:sz w:val="31"/>
          <w:szCs w:val="31"/>
        </w:rPr>
      </w:pPr>
    </w:p>
    <w:p>
      <w:pPr>
        <w:spacing w:line="560" w:lineRule="exact"/>
        <w:rPr>
          <w:rFonts w:eastAsia="黑体"/>
          <w:spacing w:val="4"/>
          <w:szCs w:val="32"/>
        </w:rPr>
      </w:pPr>
      <w:r>
        <w:rPr>
          <w:rFonts w:eastAsia="黑体"/>
          <w:szCs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 name="矩形 1" descr="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alt="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" style="position:absolute;left:0pt;margin-left:-100pt;margin-top:-62pt;height:5pt;width:5pt;visibility:hidden;z-index:251660288;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">
                <v:fill on="t" focussize="0,0"/>
                <v:stroke color="#000000" joinstyle="miter"/>
                <v:imagedata o:title=""/>
                <o:lock v:ext="edit" aspectratio="f"/>
                <v:textbox>
                  <w:txbxContent>
                    <w:p/>
                  </w:txbxContent>
                </v:textbox>
              </v:rect>
            </w:pict>
          </mc:Fallback>
        </mc:AlternateContent>
      </w:r>
      <w:r>
        <w:rPr>
          <w:rFonts w:eastAsia="黑体"/>
          <w:szCs w:val="32"/>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-5346065</wp:posOffset>
                </wp:positionV>
                <wp:extent cx="15120620" cy="21384260"/>
                <wp:effectExtent l="0" t="0" r="0" b="0"/>
                <wp:wrapNone/>
                <wp:docPr id="3" name="矩形 3"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97.65pt;margin-top:-420.95pt;height:1683.8pt;width:1190.6pt;visibility:hidden;z-index:-251657216;mso-width-relative:page;mso-height-relative:page;" fillcolor="#FFFFFF" filled="t" stroked="t" coordsize="21600,21600" o:gfxdata="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yXgX2QAAAA8BAAAPAAAAAAAA&#10;AAEAIAAAACIAAABkcnMvZG93bnJldi54bWxQSwECFAAUAAAACACHTuJAg872dBECAABxBAAADgAA&#10;AAAAAAABACAAAAAoAQAAZHJzL2Uyb0RvYy54bWxQSwUGAAAAAAYABgBZAQAAqwUAAAAA&#10;">
                <v:fill on="t" opacity="0f" focussize="0,0"/>
                <v:stroke color="#FFFFFF" opacity="0f" joinstyle="miter"/>
                <v:imagedata o:title=""/>
                <o:lock v:ext="edit" aspectratio="f"/>
                <v:textbox>
                  <w:txbxContent>
                    <w:p/>
                  </w:txbxContent>
                </v:textbox>
              </v:rect>
            </w:pict>
          </mc:Fallback>
        </mc:AlternateContent>
      </w:r>
      <w:r>
        <w:rPr>
          <w:rFonts w:hAnsi="黑体" w:eastAsia="黑体"/>
          <w:bCs/>
          <w:spacing w:val="4"/>
          <w:szCs w:val="32"/>
        </w:rPr>
        <w:t>附件：</w:t>
      </w:r>
    </w:p>
    <w:p>
      <w:pPr>
        <w:pStyle w:val="9"/>
        <w:rPr>
          <w:rFonts w:ascii="Times New Roman" w:hAnsi="Times New Roman"/>
        </w:rPr>
      </w:pPr>
    </w:p>
    <w:p>
      <w:pPr>
        <w:widowControl/>
        <w:spacing w:line="560" w:lineRule="exact"/>
        <w:jc w:val="center"/>
        <w:rPr>
          <w:rFonts w:ascii="方正小标宋简体" w:hAnsi="黑体" w:eastAsia="方正小标宋简体"/>
          <w:color w:val="000000"/>
          <w:sz w:val="44"/>
          <w:szCs w:val="44"/>
        </w:rPr>
      </w:pPr>
      <w:r>
        <w:rPr>
          <w:rFonts w:hint="eastAsia" w:ascii="方正小标宋简体" w:eastAsia="方正小标宋简体"/>
          <w:color w:val="000000"/>
          <w:sz w:val="44"/>
          <w:szCs w:val="44"/>
        </w:rPr>
        <w:t>2023</w:t>
      </w:r>
      <w:r>
        <w:rPr>
          <w:rFonts w:hint="eastAsia" w:ascii="方正小标宋简体" w:hAnsi="黑体" w:eastAsia="方正小标宋简体"/>
          <w:color w:val="000000"/>
          <w:sz w:val="44"/>
          <w:szCs w:val="44"/>
        </w:rPr>
        <w:t>年度五河县人民政府重大行政决策</w:t>
      </w:r>
    </w:p>
    <w:p>
      <w:pPr>
        <w:widowControl/>
        <w:spacing w:line="56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事项目录清单</w:t>
      </w:r>
    </w:p>
    <w:p>
      <w:pPr>
        <w:widowControl/>
        <w:spacing w:line="560" w:lineRule="exact"/>
        <w:jc w:val="center"/>
        <w:rPr>
          <w:rFonts w:ascii="方正小标宋简体" w:eastAsia="方正小标宋简体"/>
          <w:color w:val="000000"/>
          <w:sz w:val="44"/>
          <w:szCs w:val="44"/>
        </w:rPr>
      </w:pPr>
    </w:p>
    <w:p>
      <w:pPr>
        <w:spacing w:line="225" w:lineRule="exact"/>
      </w:pPr>
    </w:p>
    <w:tbl>
      <w:tblPr>
        <w:tblStyle w:val="5"/>
        <w:tblW w:w="94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7"/>
        <w:gridCol w:w="2860"/>
        <w:gridCol w:w="3878"/>
        <w:gridCol w:w="1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jc w:val="center"/>
        </w:trPr>
        <w:tc>
          <w:tcPr>
            <w:tcW w:w="937" w:type="dxa"/>
            <w:vAlign w:val="center"/>
          </w:tcPr>
          <w:p>
            <w:pPr>
              <w:widowControl/>
              <w:spacing w:line="560" w:lineRule="exact"/>
              <w:jc w:val="center"/>
              <w:rPr>
                <w:rFonts w:ascii="方正小标宋简体" w:eastAsia="方正小标宋简体"/>
                <w:kern w:val="0"/>
                <w:szCs w:val="32"/>
              </w:rPr>
            </w:pPr>
            <w:r>
              <w:rPr>
                <w:rFonts w:hint="eastAsia" w:ascii="方正小标宋简体" w:eastAsia="方正小标宋简体"/>
                <w:kern w:val="0"/>
                <w:szCs w:val="32"/>
              </w:rPr>
              <w:t>序号</w:t>
            </w:r>
          </w:p>
        </w:tc>
        <w:tc>
          <w:tcPr>
            <w:tcW w:w="2860" w:type="dxa"/>
            <w:vAlign w:val="center"/>
          </w:tcPr>
          <w:p>
            <w:pPr>
              <w:widowControl/>
              <w:spacing w:line="560" w:lineRule="exact"/>
              <w:jc w:val="center"/>
              <w:rPr>
                <w:rFonts w:ascii="方正小标宋简体" w:eastAsia="方正小标宋简体"/>
                <w:kern w:val="0"/>
                <w:szCs w:val="32"/>
              </w:rPr>
            </w:pPr>
            <w:r>
              <w:rPr>
                <w:rFonts w:hint="eastAsia" w:ascii="方正小标宋简体" w:eastAsia="方正小标宋简体"/>
                <w:kern w:val="0"/>
                <w:szCs w:val="32"/>
              </w:rPr>
              <w:t>承办部门</w:t>
            </w:r>
          </w:p>
        </w:tc>
        <w:tc>
          <w:tcPr>
            <w:tcW w:w="3878" w:type="dxa"/>
            <w:vAlign w:val="center"/>
          </w:tcPr>
          <w:p>
            <w:pPr>
              <w:widowControl/>
              <w:spacing w:line="560" w:lineRule="exact"/>
              <w:jc w:val="center"/>
              <w:rPr>
                <w:rFonts w:ascii="方正小标宋简体" w:eastAsia="方正小标宋简体"/>
                <w:kern w:val="0"/>
                <w:szCs w:val="32"/>
              </w:rPr>
            </w:pPr>
            <w:r>
              <w:rPr>
                <w:rFonts w:hint="eastAsia" w:ascii="方正小标宋简体" w:eastAsia="方正小标宋简体"/>
                <w:kern w:val="0"/>
                <w:szCs w:val="32"/>
              </w:rPr>
              <w:t>项目名称</w:t>
            </w:r>
          </w:p>
        </w:tc>
        <w:tc>
          <w:tcPr>
            <w:tcW w:w="1754" w:type="dxa"/>
            <w:vAlign w:val="center"/>
          </w:tcPr>
          <w:p>
            <w:pPr>
              <w:widowControl/>
              <w:spacing w:line="560" w:lineRule="exact"/>
              <w:jc w:val="center"/>
              <w:rPr>
                <w:rFonts w:ascii="方正小标宋简体" w:eastAsia="方正小标宋简体"/>
                <w:kern w:val="0"/>
                <w:szCs w:val="32"/>
              </w:rPr>
            </w:pPr>
            <w:r>
              <w:rPr>
                <w:rFonts w:hint="eastAsia" w:ascii="方正小标宋简体" w:eastAsia="方正小标宋简体"/>
                <w:kern w:val="0"/>
                <w:szCs w:val="32"/>
              </w:rPr>
              <w:t>时间安排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937" w:type="dxa"/>
            <w:vAlign w:val="center"/>
          </w:tcPr>
          <w:p>
            <w:pPr>
              <w:jc w:val="center"/>
              <w:rPr>
                <w:rFonts w:ascii="仿宋_GB2312"/>
                <w:szCs w:val="32"/>
              </w:rPr>
            </w:pPr>
            <w:r>
              <w:rPr>
                <w:rFonts w:hint="eastAsia" w:ascii="仿宋_GB2312"/>
                <w:szCs w:val="32"/>
              </w:rPr>
              <w:t>1</w:t>
            </w:r>
          </w:p>
        </w:tc>
        <w:tc>
          <w:tcPr>
            <w:tcW w:w="2860" w:type="dxa"/>
            <w:vAlign w:val="center"/>
          </w:tcPr>
          <w:p>
            <w:pPr>
              <w:jc w:val="center"/>
              <w:rPr>
                <w:rFonts w:ascii="仿宋_GB2312"/>
                <w:szCs w:val="32"/>
              </w:rPr>
            </w:pPr>
            <w:r>
              <w:rPr>
                <w:rFonts w:hint="eastAsia" w:ascii="仿宋_GB2312"/>
                <w:szCs w:val="32"/>
              </w:rPr>
              <w:t>五河县自然资源和</w:t>
            </w:r>
          </w:p>
          <w:p>
            <w:pPr>
              <w:jc w:val="center"/>
              <w:rPr>
                <w:rFonts w:ascii="仿宋_GB2312"/>
                <w:snapToGrid w:val="0"/>
                <w:color w:val="000000"/>
                <w:kern w:val="0"/>
                <w:szCs w:val="32"/>
              </w:rPr>
            </w:pPr>
            <w:r>
              <w:rPr>
                <w:rFonts w:hint="eastAsia" w:ascii="仿宋_GB2312"/>
                <w:szCs w:val="32"/>
              </w:rPr>
              <w:t>规划局</w:t>
            </w:r>
          </w:p>
        </w:tc>
        <w:tc>
          <w:tcPr>
            <w:tcW w:w="3878" w:type="dxa"/>
            <w:vAlign w:val="center"/>
          </w:tcPr>
          <w:p>
            <w:pPr>
              <w:jc w:val="center"/>
              <w:rPr>
                <w:rFonts w:ascii="仿宋_GB2312"/>
                <w:szCs w:val="32"/>
              </w:rPr>
            </w:pPr>
            <w:r>
              <w:rPr>
                <w:rFonts w:hint="eastAsia" w:ascii="仿宋_GB2312"/>
                <w:szCs w:val="32"/>
              </w:rPr>
              <w:t>五河县国土空间规划</w:t>
            </w:r>
          </w:p>
          <w:p>
            <w:pPr>
              <w:jc w:val="center"/>
              <w:rPr>
                <w:rFonts w:ascii="仿宋_GB2312"/>
                <w:snapToGrid w:val="0"/>
                <w:color w:val="000000"/>
                <w:kern w:val="0"/>
                <w:szCs w:val="32"/>
              </w:rPr>
            </w:pPr>
            <w:r>
              <w:rPr>
                <w:rFonts w:hint="eastAsia" w:ascii="仿宋_GB2312"/>
                <w:szCs w:val="32"/>
              </w:rPr>
              <w:t>（2021-2035年）</w:t>
            </w:r>
          </w:p>
        </w:tc>
        <w:tc>
          <w:tcPr>
            <w:tcW w:w="1754" w:type="dxa"/>
            <w:vAlign w:val="center"/>
          </w:tcPr>
          <w:p>
            <w:pPr>
              <w:jc w:val="center"/>
              <w:rPr>
                <w:rFonts w:ascii="仿宋_GB2312"/>
                <w:snapToGrid w:val="0"/>
                <w:color w:val="000000"/>
                <w:kern w:val="0"/>
                <w:szCs w:val="32"/>
              </w:rPr>
            </w:pPr>
            <w:r>
              <w:rPr>
                <w:rFonts w:hint="eastAsia" w:ascii="仿宋_GB2312"/>
                <w:szCs w:val="32"/>
              </w:rPr>
              <w:t>6月份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937" w:type="dxa"/>
            <w:vAlign w:val="center"/>
          </w:tcPr>
          <w:p>
            <w:pPr>
              <w:jc w:val="center"/>
              <w:rPr>
                <w:rFonts w:ascii="仿宋_GB2312"/>
                <w:szCs w:val="32"/>
              </w:rPr>
            </w:pPr>
            <w:r>
              <w:rPr>
                <w:rFonts w:hint="eastAsia" w:ascii="仿宋_GB2312"/>
                <w:szCs w:val="32"/>
              </w:rPr>
              <w:t>2</w:t>
            </w:r>
          </w:p>
        </w:tc>
        <w:tc>
          <w:tcPr>
            <w:tcW w:w="2860" w:type="dxa"/>
            <w:vAlign w:val="center"/>
          </w:tcPr>
          <w:p>
            <w:pPr>
              <w:jc w:val="center"/>
              <w:rPr>
                <w:rFonts w:ascii="仿宋_GB2312"/>
                <w:szCs w:val="32"/>
              </w:rPr>
            </w:pPr>
            <w:r>
              <w:rPr>
                <w:rFonts w:hint="eastAsia" w:ascii="仿宋_GB2312"/>
                <w:szCs w:val="32"/>
              </w:rPr>
              <w:t>五河县自然资源和</w:t>
            </w:r>
          </w:p>
          <w:p>
            <w:pPr>
              <w:jc w:val="center"/>
              <w:rPr>
                <w:rFonts w:ascii="仿宋_GB2312"/>
                <w:snapToGrid w:val="0"/>
                <w:color w:val="000000"/>
                <w:kern w:val="0"/>
                <w:szCs w:val="32"/>
              </w:rPr>
            </w:pPr>
            <w:r>
              <w:rPr>
                <w:rFonts w:hint="eastAsia" w:ascii="仿宋_GB2312"/>
                <w:szCs w:val="32"/>
              </w:rPr>
              <w:t>规划局</w:t>
            </w:r>
          </w:p>
        </w:tc>
        <w:tc>
          <w:tcPr>
            <w:tcW w:w="3878" w:type="dxa"/>
            <w:vAlign w:val="center"/>
          </w:tcPr>
          <w:p>
            <w:pPr>
              <w:jc w:val="center"/>
              <w:rPr>
                <w:rFonts w:ascii="仿宋_GB2312"/>
                <w:snapToGrid w:val="0"/>
                <w:color w:val="000000"/>
                <w:kern w:val="0"/>
                <w:szCs w:val="32"/>
              </w:rPr>
            </w:pPr>
            <w:r>
              <w:rPr>
                <w:rFonts w:hint="eastAsia" w:ascii="仿宋_GB2312"/>
                <w:szCs w:val="32"/>
              </w:rPr>
              <w:t>五河县农村土地承包经营权不动产统一登记实施方案</w:t>
            </w:r>
          </w:p>
        </w:tc>
        <w:tc>
          <w:tcPr>
            <w:tcW w:w="1754" w:type="dxa"/>
            <w:vAlign w:val="center"/>
          </w:tcPr>
          <w:p>
            <w:pPr>
              <w:jc w:val="center"/>
              <w:rPr>
                <w:rFonts w:ascii="仿宋_GB2312"/>
                <w:snapToGrid w:val="0"/>
                <w:color w:val="000000"/>
                <w:kern w:val="0"/>
                <w:szCs w:val="32"/>
              </w:rPr>
            </w:pPr>
            <w:r>
              <w:rPr>
                <w:rFonts w:hint="eastAsia" w:ascii="仿宋_GB2312"/>
                <w:szCs w:val="32"/>
              </w:rPr>
              <w:t>12月份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jc w:val="center"/>
        </w:trPr>
        <w:tc>
          <w:tcPr>
            <w:tcW w:w="937" w:type="dxa"/>
            <w:vAlign w:val="center"/>
          </w:tcPr>
          <w:p>
            <w:pPr>
              <w:jc w:val="center"/>
              <w:rPr>
                <w:rFonts w:ascii="仿宋_GB2312"/>
                <w:szCs w:val="32"/>
              </w:rPr>
            </w:pPr>
            <w:r>
              <w:rPr>
                <w:rFonts w:hint="eastAsia" w:ascii="仿宋_GB2312"/>
                <w:szCs w:val="32"/>
              </w:rPr>
              <w:t>3</w:t>
            </w:r>
          </w:p>
        </w:tc>
        <w:tc>
          <w:tcPr>
            <w:tcW w:w="2860" w:type="dxa"/>
            <w:vAlign w:val="center"/>
          </w:tcPr>
          <w:p>
            <w:pPr>
              <w:jc w:val="center"/>
              <w:rPr>
                <w:rFonts w:ascii="仿宋_GB2312"/>
                <w:szCs w:val="32"/>
              </w:rPr>
            </w:pPr>
            <w:r>
              <w:rPr>
                <w:rFonts w:hint="eastAsia" w:ascii="仿宋_GB2312"/>
                <w:szCs w:val="32"/>
              </w:rPr>
              <w:t>五河县自然资源和</w:t>
            </w:r>
          </w:p>
          <w:p>
            <w:pPr>
              <w:jc w:val="center"/>
              <w:rPr>
                <w:rFonts w:ascii="仿宋_GB2312"/>
                <w:snapToGrid w:val="0"/>
                <w:color w:val="000000"/>
                <w:kern w:val="0"/>
                <w:szCs w:val="32"/>
              </w:rPr>
            </w:pPr>
            <w:r>
              <w:rPr>
                <w:rFonts w:hint="eastAsia" w:ascii="仿宋_GB2312"/>
                <w:szCs w:val="32"/>
              </w:rPr>
              <w:t>规划局</w:t>
            </w:r>
          </w:p>
        </w:tc>
        <w:tc>
          <w:tcPr>
            <w:tcW w:w="3878" w:type="dxa"/>
            <w:vAlign w:val="center"/>
          </w:tcPr>
          <w:p>
            <w:pPr>
              <w:jc w:val="center"/>
              <w:rPr>
                <w:rFonts w:ascii="仿宋_GB2312"/>
                <w:snapToGrid w:val="0"/>
                <w:color w:val="000000"/>
                <w:kern w:val="0"/>
                <w:szCs w:val="32"/>
              </w:rPr>
            </w:pPr>
            <w:r>
              <w:rPr>
                <w:rFonts w:hint="eastAsia" w:ascii="仿宋_GB2312"/>
                <w:szCs w:val="32"/>
              </w:rPr>
              <w:t>五河县批而未供、闲置土地和工业低效用地全面清理全域清理攻坚行动实施方案</w:t>
            </w:r>
          </w:p>
        </w:tc>
        <w:tc>
          <w:tcPr>
            <w:tcW w:w="1754" w:type="dxa"/>
            <w:vAlign w:val="center"/>
          </w:tcPr>
          <w:p>
            <w:pPr>
              <w:jc w:val="center"/>
              <w:rPr>
                <w:rFonts w:ascii="仿宋_GB2312"/>
                <w:snapToGrid w:val="0"/>
                <w:color w:val="000000"/>
                <w:kern w:val="0"/>
                <w:szCs w:val="32"/>
              </w:rPr>
            </w:pPr>
            <w:r>
              <w:rPr>
                <w:rFonts w:hint="eastAsia" w:ascii="仿宋_GB2312"/>
                <w:szCs w:val="32"/>
              </w:rPr>
              <w:t>5月份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jc w:val="center"/>
        </w:trPr>
        <w:tc>
          <w:tcPr>
            <w:tcW w:w="937" w:type="dxa"/>
            <w:vAlign w:val="center"/>
          </w:tcPr>
          <w:p>
            <w:pPr>
              <w:jc w:val="center"/>
              <w:rPr>
                <w:rFonts w:ascii="仿宋_GB2312"/>
                <w:szCs w:val="32"/>
              </w:rPr>
            </w:pPr>
            <w:r>
              <w:rPr>
                <w:rFonts w:hint="eastAsia" w:ascii="仿宋_GB2312"/>
                <w:szCs w:val="32"/>
              </w:rPr>
              <w:t>4</w:t>
            </w:r>
          </w:p>
        </w:tc>
        <w:tc>
          <w:tcPr>
            <w:tcW w:w="2860" w:type="dxa"/>
            <w:vAlign w:val="center"/>
          </w:tcPr>
          <w:p>
            <w:pPr>
              <w:jc w:val="center"/>
              <w:rPr>
                <w:rFonts w:ascii="仿宋_GB2312"/>
                <w:snapToGrid w:val="0"/>
                <w:color w:val="000000"/>
                <w:kern w:val="0"/>
                <w:szCs w:val="32"/>
              </w:rPr>
            </w:pPr>
            <w:r>
              <w:rPr>
                <w:rFonts w:hint="eastAsia" w:ascii="仿宋_GB2312"/>
                <w:snapToGrid w:val="0"/>
                <w:color w:val="000000"/>
                <w:kern w:val="0"/>
                <w:szCs w:val="32"/>
              </w:rPr>
              <w:t>五河县经济和</w:t>
            </w:r>
          </w:p>
          <w:p>
            <w:pPr>
              <w:jc w:val="center"/>
              <w:rPr>
                <w:rFonts w:ascii="仿宋_GB2312"/>
                <w:snapToGrid w:val="0"/>
                <w:color w:val="000000"/>
                <w:kern w:val="0"/>
                <w:szCs w:val="32"/>
              </w:rPr>
            </w:pPr>
            <w:r>
              <w:rPr>
                <w:rFonts w:hint="eastAsia" w:ascii="仿宋_GB2312"/>
                <w:snapToGrid w:val="0"/>
                <w:color w:val="000000"/>
                <w:kern w:val="0"/>
                <w:szCs w:val="32"/>
              </w:rPr>
              <w:t>信息化局</w:t>
            </w:r>
          </w:p>
        </w:tc>
        <w:tc>
          <w:tcPr>
            <w:tcW w:w="3878" w:type="dxa"/>
            <w:vAlign w:val="center"/>
          </w:tcPr>
          <w:p>
            <w:pPr>
              <w:jc w:val="center"/>
              <w:rPr>
                <w:rFonts w:ascii="仿宋_GB2312"/>
                <w:snapToGrid w:val="0"/>
                <w:color w:val="000000"/>
                <w:kern w:val="0"/>
                <w:szCs w:val="32"/>
              </w:rPr>
            </w:pPr>
            <w:r>
              <w:rPr>
                <w:rFonts w:hint="eastAsia" w:ascii="仿宋_GB2312"/>
                <w:snapToGrid w:val="0"/>
                <w:color w:val="000000"/>
                <w:kern w:val="0"/>
                <w:szCs w:val="32"/>
              </w:rPr>
              <w:t>关于推进工业经济高质量发展若干政策的通知</w:t>
            </w:r>
          </w:p>
        </w:tc>
        <w:tc>
          <w:tcPr>
            <w:tcW w:w="1754" w:type="dxa"/>
            <w:vAlign w:val="center"/>
          </w:tcPr>
          <w:p>
            <w:pPr>
              <w:jc w:val="center"/>
              <w:rPr>
                <w:rFonts w:ascii="仿宋_GB2312"/>
                <w:snapToGrid w:val="0"/>
                <w:color w:val="000000"/>
                <w:kern w:val="0"/>
                <w:szCs w:val="32"/>
              </w:rPr>
            </w:pPr>
            <w:r>
              <w:rPr>
                <w:rFonts w:hint="eastAsia" w:ascii="仿宋_GB2312"/>
                <w:snapToGrid w:val="0"/>
                <w:color w:val="000000"/>
                <w:kern w:val="0"/>
                <w:szCs w:val="32"/>
              </w:rPr>
              <w:t>6月份</w:t>
            </w:r>
          </w:p>
        </w:tc>
      </w:tr>
    </w:tbl>
    <w:p>
      <w:pPr>
        <w:rPr>
          <w:color w:val="000000"/>
        </w:rPr>
      </w:pPr>
    </w:p>
    <w:p>
      <w:pPr>
        <w:pStyle w:val="4"/>
        <w:jc w:val="both"/>
        <w:rPr>
          <w:rFonts w:ascii="Times New Roman" w:hAnsi="Times New Roman" w:cs="Times New Roman"/>
        </w:rPr>
      </w:pPr>
    </w:p>
    <w:p/>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sectPr>
      <w:footerReference r:id="rId3" w:type="default"/>
      <w:footerReference r:id="rId4" w:type="even"/>
      <w:pgSz w:w="11906" w:h="16838"/>
      <w:pgMar w:top="2098" w:right="1474" w:bottom="1985" w:left="1588" w:header="851" w:footer="1021" w:gutter="0"/>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Style w:val="7"/>
        <w:rFonts w:hint="eastAsia" w:ascii="宋体" w:hAnsi="宋体"/>
        <w:sz w:val="28"/>
        <w:szCs w:val="28"/>
      </w:rPr>
      <w:t>—</w:t>
    </w:r>
    <w: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t xml:space="preserve"> </w:t>
    </w:r>
    <w:r>
      <w:rPr>
        <w:rStyle w:val="7"/>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7"/>
        <w:rFonts w:hint="eastAsia" w:ascii="宋体" w:hAnsi="宋体"/>
        <w:sz w:val="28"/>
        <w:szCs w:val="28"/>
      </w:rPr>
      <w:t>—</w:t>
    </w:r>
    <w: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t xml:space="preserve"> </w:t>
    </w:r>
    <w:r>
      <w:rPr>
        <w:rStyle w:val="7"/>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zE4ZWRjZjFlZjRiZGVlOTkzYjhmNjc3YjliMGUifQ=="/>
    <w:docVar w:name="DocumentID" w:val="{45A85D1E-1F0A-428E-A72F-5426E59802F6}"/>
    <w:docVar w:name="DocumentName" w:val="2128 中的文档"/>
  </w:docVars>
  <w:rsids>
    <w:rsidRoot w:val="005106B6"/>
    <w:rsid w:val="000824AB"/>
    <w:rsid w:val="00084838"/>
    <w:rsid w:val="000E31AF"/>
    <w:rsid w:val="00105D1F"/>
    <w:rsid w:val="00110805"/>
    <w:rsid w:val="00142D9D"/>
    <w:rsid w:val="00160A34"/>
    <w:rsid w:val="001B5696"/>
    <w:rsid w:val="001F1734"/>
    <w:rsid w:val="0021703C"/>
    <w:rsid w:val="00221A3A"/>
    <w:rsid w:val="002325ED"/>
    <w:rsid w:val="00241853"/>
    <w:rsid w:val="00267D23"/>
    <w:rsid w:val="002815B1"/>
    <w:rsid w:val="002F77E1"/>
    <w:rsid w:val="003159B2"/>
    <w:rsid w:val="00316B9D"/>
    <w:rsid w:val="0042193F"/>
    <w:rsid w:val="00492FEC"/>
    <w:rsid w:val="00507D18"/>
    <w:rsid w:val="005106B6"/>
    <w:rsid w:val="00571411"/>
    <w:rsid w:val="005745AB"/>
    <w:rsid w:val="005832EB"/>
    <w:rsid w:val="0059313D"/>
    <w:rsid w:val="005A7C9E"/>
    <w:rsid w:val="005D75E2"/>
    <w:rsid w:val="005D7C94"/>
    <w:rsid w:val="005F560B"/>
    <w:rsid w:val="00621EC5"/>
    <w:rsid w:val="007A2EFC"/>
    <w:rsid w:val="00816980"/>
    <w:rsid w:val="00837FD9"/>
    <w:rsid w:val="00897D4A"/>
    <w:rsid w:val="008A66F5"/>
    <w:rsid w:val="008C1AE1"/>
    <w:rsid w:val="008F0F97"/>
    <w:rsid w:val="009349C3"/>
    <w:rsid w:val="00943A2C"/>
    <w:rsid w:val="009A5AD7"/>
    <w:rsid w:val="009C22FF"/>
    <w:rsid w:val="00A12471"/>
    <w:rsid w:val="00A347A0"/>
    <w:rsid w:val="00AA407B"/>
    <w:rsid w:val="00AB6D87"/>
    <w:rsid w:val="00AC0481"/>
    <w:rsid w:val="00AE20F2"/>
    <w:rsid w:val="00AF52DE"/>
    <w:rsid w:val="00B473A3"/>
    <w:rsid w:val="00B67F6F"/>
    <w:rsid w:val="00B71551"/>
    <w:rsid w:val="00B76FC4"/>
    <w:rsid w:val="00BA52CB"/>
    <w:rsid w:val="00C3231D"/>
    <w:rsid w:val="00CC3F7E"/>
    <w:rsid w:val="00CC4002"/>
    <w:rsid w:val="00DD0E01"/>
    <w:rsid w:val="00E0787C"/>
    <w:rsid w:val="00E24823"/>
    <w:rsid w:val="00E4539E"/>
    <w:rsid w:val="00F927C2"/>
    <w:rsid w:val="00FB2BB2"/>
    <w:rsid w:val="0CA83913"/>
    <w:rsid w:val="6A9D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link w:val="10"/>
    <w:autoRedefine/>
    <w:qFormat/>
    <w:uiPriority w:val="0"/>
    <w:pPr>
      <w:spacing w:before="240" w:after="60"/>
      <w:jc w:val="center"/>
      <w:outlineLvl w:val="0"/>
    </w:pPr>
    <w:rPr>
      <w:rFonts w:ascii="Arial" w:hAnsi="Arial" w:cs="Arial"/>
      <w:b/>
      <w:bCs/>
      <w:szCs w:val="32"/>
    </w:rPr>
  </w:style>
  <w:style w:type="character" w:styleId="7">
    <w:name w:val="page number"/>
    <w:autoRedefine/>
    <w:qFormat/>
    <w:uiPriority w:val="0"/>
  </w:style>
  <w:style w:type="character" w:customStyle="1" w:styleId="8">
    <w:name w:val="页脚 Char"/>
    <w:link w:val="2"/>
    <w:autoRedefine/>
    <w:qFormat/>
    <w:uiPriority w:val="99"/>
    <w:rPr>
      <w:kern w:val="2"/>
      <w:sz w:val="18"/>
      <w:szCs w:val="18"/>
    </w:rPr>
  </w:style>
  <w:style w:type="paragraph" w:customStyle="1" w:styleId="9">
    <w:name w:val="TOC1"/>
    <w:basedOn w:val="1"/>
    <w:next w:val="1"/>
    <w:autoRedefine/>
    <w:qFormat/>
    <w:uiPriority w:val="0"/>
    <w:pPr>
      <w:snapToGrid w:val="0"/>
      <w:spacing w:line="640" w:lineRule="exact"/>
      <w:ind w:firstLine="705"/>
      <w:textAlignment w:val="baseline"/>
    </w:pPr>
    <w:rPr>
      <w:rFonts w:ascii="仿宋_GB2312" w:hAnsi="Calibri"/>
      <w:color w:val="000000"/>
      <w:sz w:val="36"/>
      <w:szCs w:val="36"/>
    </w:rPr>
  </w:style>
  <w:style w:type="character" w:customStyle="1" w:styleId="10">
    <w:name w:val="标题 Char"/>
    <w:basedOn w:val="6"/>
    <w:link w:val="4"/>
    <w:autoRedefine/>
    <w:qFormat/>
    <w:uiPriority w:val="0"/>
    <w:rPr>
      <w:rFonts w:ascii="Arial" w:hAnsi="Arial" w:cs="Arial"/>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7D8D8-B054-4350-985F-F8DC8A105C0D}">
  <ds:schemaRefs/>
</ds:datastoreItem>
</file>

<file path=docProps/app.xml><?xml version="1.0" encoding="utf-8"?>
<Properties xmlns="http://schemas.openxmlformats.org/officeDocument/2006/extended-properties" xmlns:vt="http://schemas.openxmlformats.org/officeDocument/2006/docPropsVTypes">
  <Template>Normal</Template>
  <Company>wys</Company>
  <Pages>4</Pages>
  <Words>126</Words>
  <Characters>720</Characters>
  <Lines>6</Lines>
  <Paragraphs>1</Paragraphs>
  <TotalTime>7</TotalTime>
  <ScaleCrop>false</ScaleCrop>
  <LinksUpToDate>false</LinksUpToDate>
  <CharactersWithSpaces>845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2023-12-15T07:13:00Z</dcterms:created>
  <dc:creator>08</dc:creator>
  <cp:lastModifiedBy>Administrator</cp:lastModifiedBy>
  <cp:lastPrinted>2023-12-14T02:27:00Z</cp:lastPrinted>
  <dcterms:modified xsi:type="dcterms:W3CDTF">2023-12-15T07:24:31Z</dcterms:modified>
  <dc:title>五河县沫河口镇人民政府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BB2C3753B41C428399A6A52691EA24F1_13</vt:lpwstr>
  </property>
</Properties>
</file>